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55DFE" w14:textId="77777777" w:rsidR="00813433" w:rsidRDefault="00813433" w:rsidP="001022CA">
      <w:pPr>
        <w:pStyle w:val="LGAItemNoHeading"/>
        <w:spacing w:before="0" w:after="0" w:line="240" w:lineRule="auto"/>
        <w:rPr>
          <w:rFonts w:ascii="Arial" w:hAnsi="Arial" w:cs="Arial"/>
          <w:sz w:val="28"/>
          <w:szCs w:val="28"/>
        </w:rPr>
      </w:pPr>
      <w:r w:rsidRPr="001022CA">
        <w:rPr>
          <w:rFonts w:ascii="Arial" w:hAnsi="Arial" w:cs="Arial"/>
          <w:sz w:val="28"/>
          <w:szCs w:val="28"/>
        </w:rPr>
        <w:t xml:space="preserve">Children and Young People Board – report from Cllr </w:t>
      </w:r>
      <w:r w:rsidR="00FB0F9F">
        <w:rPr>
          <w:rFonts w:ascii="Arial" w:hAnsi="Arial" w:cs="Arial"/>
          <w:sz w:val="28"/>
          <w:szCs w:val="28"/>
        </w:rPr>
        <w:t>Richard Watts</w:t>
      </w:r>
      <w:r w:rsidRPr="001022CA">
        <w:rPr>
          <w:rFonts w:ascii="Arial" w:hAnsi="Arial" w:cs="Arial"/>
          <w:sz w:val="28"/>
          <w:szCs w:val="28"/>
        </w:rPr>
        <w:t xml:space="preserve"> (Chair)</w:t>
      </w:r>
    </w:p>
    <w:p w14:paraId="2163A0FB" w14:textId="77777777" w:rsidR="00631B36" w:rsidRDefault="00631B36" w:rsidP="001022CA">
      <w:pPr>
        <w:pStyle w:val="LGAItemNoHeading"/>
        <w:spacing w:before="0" w:after="0" w:line="240" w:lineRule="auto"/>
        <w:rPr>
          <w:rFonts w:ascii="Arial" w:hAnsi="Arial" w:cs="Arial"/>
          <w:sz w:val="28"/>
          <w:szCs w:val="28"/>
        </w:rPr>
      </w:pPr>
    </w:p>
    <w:p w14:paraId="06239082" w14:textId="77777777" w:rsidR="00743C59" w:rsidRDefault="00712A22" w:rsidP="001022CA">
      <w:pPr>
        <w:pStyle w:val="LGAItemNoHeading"/>
        <w:spacing w:before="0" w:after="0" w:line="240" w:lineRule="auto"/>
        <w:rPr>
          <w:rFonts w:ascii="Arial" w:hAnsi="Arial" w:cs="Arial"/>
          <w:sz w:val="22"/>
          <w:szCs w:val="22"/>
        </w:rPr>
      </w:pPr>
      <w:r>
        <w:rPr>
          <w:rFonts w:ascii="Arial" w:hAnsi="Arial" w:cs="Arial"/>
          <w:sz w:val="22"/>
          <w:szCs w:val="22"/>
        </w:rPr>
        <w:t>Conferences</w:t>
      </w:r>
      <w:r w:rsidR="000616B4">
        <w:rPr>
          <w:rFonts w:ascii="Arial" w:hAnsi="Arial" w:cs="Arial"/>
          <w:sz w:val="22"/>
          <w:szCs w:val="22"/>
        </w:rPr>
        <w:t>, Meetings</w:t>
      </w:r>
      <w:r w:rsidR="00EC0328">
        <w:rPr>
          <w:rFonts w:ascii="Arial" w:hAnsi="Arial" w:cs="Arial"/>
          <w:sz w:val="22"/>
          <w:szCs w:val="22"/>
        </w:rPr>
        <w:t xml:space="preserve"> and Public Events</w:t>
      </w:r>
    </w:p>
    <w:p w14:paraId="1D6B7E1B" w14:textId="77777777" w:rsidR="00712A22" w:rsidRDefault="00712A22" w:rsidP="0041555B">
      <w:pPr>
        <w:pStyle w:val="LGAItemNoHeading"/>
        <w:spacing w:before="0" w:after="0" w:line="240" w:lineRule="auto"/>
        <w:rPr>
          <w:rFonts w:ascii="Arial" w:hAnsi="Arial" w:cs="Arial"/>
          <w:sz w:val="22"/>
          <w:szCs w:val="22"/>
        </w:rPr>
      </w:pPr>
    </w:p>
    <w:p w14:paraId="3FD19219" w14:textId="582C1E11" w:rsidR="00712A22" w:rsidRDefault="00712A22" w:rsidP="0041555B">
      <w:pPr>
        <w:pStyle w:val="LGAItemNoHeading"/>
        <w:numPr>
          <w:ilvl w:val="0"/>
          <w:numId w:val="25"/>
        </w:numPr>
        <w:spacing w:before="0" w:after="0" w:line="240" w:lineRule="auto"/>
        <w:rPr>
          <w:rFonts w:ascii="Arial" w:hAnsi="Arial" w:cs="Arial"/>
          <w:b w:val="0"/>
          <w:sz w:val="22"/>
          <w:szCs w:val="22"/>
        </w:rPr>
      </w:pPr>
      <w:r>
        <w:rPr>
          <w:rFonts w:ascii="Arial" w:hAnsi="Arial" w:cs="Arial"/>
          <w:b w:val="0"/>
          <w:sz w:val="22"/>
          <w:szCs w:val="22"/>
        </w:rPr>
        <w:t xml:space="preserve">On Wednesday 21 September, I attended a Westminster Education Forum event on alterative provision and exclusion within the education system. I hosted a seminar on this topic, highlighting the LGA’s positions on </w:t>
      </w:r>
      <w:r w:rsidR="007A5A85">
        <w:rPr>
          <w:rFonts w:ascii="Arial" w:hAnsi="Arial" w:cs="Arial"/>
          <w:b w:val="0"/>
          <w:sz w:val="22"/>
          <w:szCs w:val="22"/>
        </w:rPr>
        <w:t>best practice, quality and progression.</w:t>
      </w:r>
    </w:p>
    <w:p w14:paraId="65DE9D13" w14:textId="77777777" w:rsidR="007A5A85" w:rsidRDefault="007A5A85" w:rsidP="0041555B">
      <w:pPr>
        <w:pStyle w:val="LGAItemNoHeading"/>
        <w:spacing w:before="0" w:after="0" w:line="240" w:lineRule="auto"/>
        <w:rPr>
          <w:rFonts w:ascii="Arial" w:hAnsi="Arial" w:cs="Arial"/>
          <w:b w:val="0"/>
          <w:sz w:val="22"/>
          <w:szCs w:val="22"/>
        </w:rPr>
      </w:pPr>
    </w:p>
    <w:p w14:paraId="283CD37F" w14:textId="2CE2C834" w:rsidR="007A5A85" w:rsidRDefault="005F6316" w:rsidP="0041555B">
      <w:pPr>
        <w:pStyle w:val="LGAItemNoHeading"/>
        <w:numPr>
          <w:ilvl w:val="0"/>
          <w:numId w:val="25"/>
        </w:numPr>
        <w:spacing w:before="0" w:after="0" w:line="240" w:lineRule="auto"/>
        <w:rPr>
          <w:rFonts w:ascii="Arial" w:hAnsi="Arial" w:cs="Arial"/>
          <w:b w:val="0"/>
          <w:sz w:val="22"/>
          <w:szCs w:val="22"/>
        </w:rPr>
      </w:pPr>
      <w:r>
        <w:rPr>
          <w:rFonts w:ascii="Arial" w:hAnsi="Arial" w:cs="Arial"/>
          <w:b w:val="0"/>
          <w:sz w:val="22"/>
          <w:szCs w:val="22"/>
        </w:rPr>
        <w:t xml:space="preserve">On Tuesday 27 September </w:t>
      </w:r>
      <w:r w:rsidR="00EC0328">
        <w:rPr>
          <w:rFonts w:ascii="Arial" w:hAnsi="Arial" w:cs="Arial"/>
          <w:b w:val="0"/>
          <w:sz w:val="22"/>
          <w:szCs w:val="22"/>
        </w:rPr>
        <w:t xml:space="preserve">Cllr Liz Green, Deputy </w:t>
      </w:r>
      <w:r w:rsidR="0009534B">
        <w:rPr>
          <w:rFonts w:ascii="Arial" w:hAnsi="Arial" w:cs="Arial"/>
          <w:b w:val="0"/>
          <w:sz w:val="22"/>
          <w:szCs w:val="22"/>
        </w:rPr>
        <w:t xml:space="preserve">Chair of CYP Board, attended a conference hosted by Westminster Briefing entitled: </w:t>
      </w:r>
      <w:r w:rsidR="0009534B" w:rsidRPr="0009534B">
        <w:rPr>
          <w:rFonts w:ascii="Arial" w:hAnsi="Arial" w:cs="Arial"/>
          <w:b w:val="0"/>
          <w:i/>
          <w:sz w:val="22"/>
          <w:szCs w:val="22"/>
        </w:rPr>
        <w:t>Improving School Admissions: Meeting the Needs of Parents, Carers and Pupils</w:t>
      </w:r>
      <w:r w:rsidR="0009534B">
        <w:rPr>
          <w:rFonts w:ascii="Arial" w:hAnsi="Arial" w:cs="Arial"/>
          <w:b w:val="0"/>
          <w:i/>
          <w:sz w:val="22"/>
          <w:szCs w:val="22"/>
        </w:rPr>
        <w:t xml:space="preserve">. </w:t>
      </w:r>
      <w:r w:rsidR="0009534B">
        <w:rPr>
          <w:rFonts w:ascii="Arial" w:hAnsi="Arial" w:cs="Arial"/>
          <w:b w:val="0"/>
          <w:sz w:val="22"/>
          <w:szCs w:val="22"/>
        </w:rPr>
        <w:t>Cllr Green engaged in a policy-focussed seminar attended by admissions officers and Governors from across the country.</w:t>
      </w:r>
    </w:p>
    <w:p w14:paraId="408A70B3" w14:textId="77777777" w:rsidR="005F6316" w:rsidRDefault="005F6316" w:rsidP="0041555B">
      <w:pPr>
        <w:pStyle w:val="ListParagraph"/>
        <w:ind w:left="0"/>
        <w:rPr>
          <w:rFonts w:ascii="Arial" w:hAnsi="Arial" w:cs="Arial"/>
          <w:b/>
          <w:szCs w:val="22"/>
        </w:rPr>
      </w:pPr>
    </w:p>
    <w:p w14:paraId="1A125A65" w14:textId="17290610" w:rsidR="005F6316" w:rsidRDefault="005F6316" w:rsidP="0041555B">
      <w:pPr>
        <w:pStyle w:val="LGAItemNoHeading"/>
        <w:numPr>
          <w:ilvl w:val="0"/>
          <w:numId w:val="25"/>
        </w:numPr>
        <w:spacing w:before="0" w:after="0" w:line="240" w:lineRule="auto"/>
        <w:rPr>
          <w:rFonts w:ascii="Arial" w:hAnsi="Arial" w:cs="Arial"/>
          <w:b w:val="0"/>
          <w:sz w:val="22"/>
          <w:szCs w:val="22"/>
        </w:rPr>
      </w:pPr>
      <w:r>
        <w:rPr>
          <w:rFonts w:ascii="Arial" w:hAnsi="Arial" w:cs="Arial"/>
          <w:b w:val="0"/>
          <w:sz w:val="22"/>
          <w:szCs w:val="22"/>
        </w:rPr>
        <w:t>On Wednesday 19</w:t>
      </w:r>
      <w:r>
        <w:rPr>
          <w:rFonts w:ascii="Arial" w:hAnsi="Arial" w:cs="Arial"/>
          <w:b w:val="0"/>
          <w:sz w:val="22"/>
          <w:szCs w:val="22"/>
          <w:vertAlign w:val="superscript"/>
        </w:rPr>
        <w:t xml:space="preserve"> </w:t>
      </w:r>
      <w:r>
        <w:rPr>
          <w:rFonts w:ascii="Arial" w:hAnsi="Arial" w:cs="Arial"/>
          <w:b w:val="0"/>
          <w:sz w:val="22"/>
          <w:szCs w:val="22"/>
        </w:rPr>
        <w:t xml:space="preserve">October Cllr Roy Perry gave a talk entitled ‘Exploring the Changing Relationship Between Schools and Local Authorities’, at an event hosted by Inside Government on the ‘Future Role of Local Authorities in Education Services’. His keynote considered the implication of the March 2016 White Paper </w:t>
      </w:r>
      <w:r>
        <w:rPr>
          <w:rFonts w:ascii="Arial" w:hAnsi="Arial" w:cs="Arial"/>
          <w:b w:val="0"/>
          <w:i/>
          <w:sz w:val="22"/>
          <w:szCs w:val="22"/>
        </w:rPr>
        <w:t xml:space="preserve">Educational Excellence Everywhere </w:t>
      </w:r>
      <w:r>
        <w:rPr>
          <w:rFonts w:ascii="Arial" w:hAnsi="Arial" w:cs="Arial"/>
          <w:b w:val="0"/>
          <w:sz w:val="22"/>
          <w:szCs w:val="22"/>
        </w:rPr>
        <w:t xml:space="preserve">and the </w:t>
      </w:r>
      <w:r>
        <w:rPr>
          <w:rFonts w:ascii="Arial" w:hAnsi="Arial" w:cs="Arial"/>
          <w:b w:val="0"/>
          <w:i/>
          <w:sz w:val="22"/>
          <w:szCs w:val="22"/>
        </w:rPr>
        <w:t>Education and Adoption Act</w:t>
      </w:r>
      <w:r>
        <w:rPr>
          <w:rFonts w:ascii="Arial" w:hAnsi="Arial" w:cs="Arial"/>
          <w:b w:val="0"/>
          <w:sz w:val="22"/>
          <w:szCs w:val="22"/>
        </w:rPr>
        <w:t>. He addressed the challenging environment for local authorities currently and the crucial role of local authorities in achieving high outcomes for children.</w:t>
      </w:r>
      <w:r w:rsidR="00946C87">
        <w:rPr>
          <w:rFonts w:ascii="Arial" w:hAnsi="Arial" w:cs="Arial"/>
          <w:b w:val="0"/>
          <w:sz w:val="22"/>
          <w:szCs w:val="22"/>
        </w:rPr>
        <w:t xml:space="preserve"> </w:t>
      </w:r>
    </w:p>
    <w:p w14:paraId="4D22A696" w14:textId="77777777" w:rsidR="00EC0328" w:rsidRDefault="00EC0328" w:rsidP="0041555B">
      <w:pPr>
        <w:pStyle w:val="LGAItemNoHeading"/>
        <w:spacing w:before="0" w:after="0" w:line="240" w:lineRule="auto"/>
        <w:rPr>
          <w:rFonts w:ascii="Arial" w:hAnsi="Arial" w:cs="Arial"/>
          <w:b w:val="0"/>
          <w:sz w:val="22"/>
          <w:szCs w:val="22"/>
        </w:rPr>
      </w:pPr>
    </w:p>
    <w:p w14:paraId="455DB6C9" w14:textId="244341A3" w:rsidR="00EC0328" w:rsidRDefault="00EC0328" w:rsidP="0041555B">
      <w:pPr>
        <w:pStyle w:val="LGAItemNoHeading"/>
        <w:numPr>
          <w:ilvl w:val="0"/>
          <w:numId w:val="25"/>
        </w:numPr>
        <w:spacing w:before="0" w:after="0" w:line="240" w:lineRule="auto"/>
        <w:rPr>
          <w:rFonts w:ascii="Arial" w:hAnsi="Arial" w:cs="Arial"/>
          <w:b w:val="0"/>
          <w:sz w:val="22"/>
          <w:szCs w:val="22"/>
        </w:rPr>
      </w:pPr>
      <w:r>
        <w:rPr>
          <w:rFonts w:ascii="Arial" w:hAnsi="Arial" w:cs="Arial"/>
          <w:b w:val="0"/>
          <w:sz w:val="22"/>
          <w:szCs w:val="22"/>
        </w:rPr>
        <w:t xml:space="preserve">On Monday 17 October, Cllr Gillian Ford (Deputy Chair), Cllr Roy Perry (Vice Chairman) and Clive Harris (Adviser, Children) attended a Centre for Public Scrutiny Roundtable, chaired by Lord Bob Kerslake, on the future of </w:t>
      </w:r>
      <w:r w:rsidR="000616B4">
        <w:rPr>
          <w:rFonts w:ascii="Arial" w:hAnsi="Arial" w:cs="Arial"/>
          <w:b w:val="0"/>
          <w:sz w:val="22"/>
          <w:szCs w:val="22"/>
        </w:rPr>
        <w:t xml:space="preserve">children’s services. The roundtable was prompted by the publication of </w:t>
      </w:r>
      <w:proofErr w:type="spellStart"/>
      <w:r w:rsidR="000616B4">
        <w:rPr>
          <w:rFonts w:ascii="Arial" w:hAnsi="Arial" w:cs="Arial"/>
          <w:b w:val="0"/>
          <w:sz w:val="22"/>
          <w:szCs w:val="22"/>
        </w:rPr>
        <w:t>DfE’s</w:t>
      </w:r>
      <w:proofErr w:type="spellEnd"/>
      <w:r w:rsidR="000616B4">
        <w:rPr>
          <w:rFonts w:ascii="Arial" w:hAnsi="Arial" w:cs="Arial"/>
          <w:b w:val="0"/>
          <w:sz w:val="22"/>
          <w:szCs w:val="22"/>
        </w:rPr>
        <w:t xml:space="preserve"> paper </w:t>
      </w:r>
      <w:r w:rsidR="000616B4">
        <w:rPr>
          <w:rFonts w:ascii="Arial" w:hAnsi="Arial" w:cs="Arial"/>
          <w:b w:val="0"/>
          <w:i/>
          <w:sz w:val="22"/>
          <w:szCs w:val="22"/>
        </w:rPr>
        <w:t>Putting children first</w:t>
      </w:r>
      <w:r w:rsidR="000616B4">
        <w:rPr>
          <w:rFonts w:ascii="Arial" w:hAnsi="Arial" w:cs="Arial"/>
          <w:b w:val="0"/>
          <w:sz w:val="22"/>
          <w:szCs w:val="22"/>
        </w:rPr>
        <w:t xml:space="preserve">, and focused on new models for delivery, the rise of children’s trusts and how to these trusts might be structured and held accountable. </w:t>
      </w:r>
    </w:p>
    <w:p w14:paraId="373A253F" w14:textId="77777777" w:rsidR="00712A22" w:rsidRPr="000616B4" w:rsidRDefault="00712A22" w:rsidP="0041555B">
      <w:pPr>
        <w:pStyle w:val="LGAItemNoHeading"/>
        <w:spacing w:before="0" w:after="0" w:line="240" w:lineRule="auto"/>
        <w:rPr>
          <w:rFonts w:ascii="Arial" w:hAnsi="Arial" w:cs="Arial"/>
          <w:b w:val="0"/>
          <w:sz w:val="22"/>
          <w:szCs w:val="22"/>
        </w:rPr>
      </w:pPr>
    </w:p>
    <w:p w14:paraId="4CB3AEC3" w14:textId="77777777" w:rsidR="00743C59" w:rsidRDefault="005F6316" w:rsidP="0041555B">
      <w:pPr>
        <w:textAlignment w:val="baseline"/>
        <w:rPr>
          <w:rStyle w:val="Hyperlink"/>
          <w:rFonts w:ascii="Arial" w:hAnsi="Arial" w:cs="Arial"/>
          <w:b/>
          <w:iCs/>
          <w:color w:val="auto"/>
          <w:szCs w:val="22"/>
          <w:u w:val="none"/>
        </w:rPr>
      </w:pPr>
      <w:r>
        <w:rPr>
          <w:rStyle w:val="Hyperlink"/>
          <w:rFonts w:ascii="Arial" w:hAnsi="Arial" w:cs="Arial"/>
          <w:b/>
          <w:iCs/>
          <w:color w:val="auto"/>
          <w:szCs w:val="22"/>
          <w:u w:val="none"/>
        </w:rPr>
        <w:t>Children and Social Work Bill</w:t>
      </w:r>
    </w:p>
    <w:p w14:paraId="2444569E" w14:textId="77777777" w:rsidR="00743C59" w:rsidRPr="001022CA" w:rsidRDefault="00743C59" w:rsidP="0041555B">
      <w:pPr>
        <w:textAlignment w:val="baseline"/>
        <w:rPr>
          <w:rStyle w:val="Hyperlink"/>
          <w:rFonts w:ascii="Arial" w:hAnsi="Arial" w:cs="Arial"/>
          <w:b/>
          <w:iCs/>
          <w:color w:val="auto"/>
          <w:szCs w:val="22"/>
          <w:u w:val="none"/>
        </w:rPr>
      </w:pPr>
    </w:p>
    <w:p w14:paraId="6CBBB4D3" w14:textId="54CBDA17" w:rsidR="00743C59" w:rsidRPr="00BC5A70" w:rsidRDefault="005F6316" w:rsidP="0041555B">
      <w:pPr>
        <w:pStyle w:val="ListParagraph"/>
        <w:numPr>
          <w:ilvl w:val="0"/>
          <w:numId w:val="25"/>
        </w:numPr>
        <w:rPr>
          <w:rFonts w:ascii="Arial" w:hAnsi="Arial" w:cs="Arial"/>
          <w:szCs w:val="22"/>
        </w:rPr>
      </w:pPr>
      <w:r w:rsidRPr="00BC5A70">
        <w:rPr>
          <w:rFonts w:ascii="Arial" w:hAnsi="Arial" w:cs="Arial"/>
          <w:szCs w:val="22"/>
        </w:rPr>
        <w:t xml:space="preserve">On </w:t>
      </w:r>
      <w:r w:rsidR="00946C87" w:rsidRPr="00BC5A70">
        <w:rPr>
          <w:rFonts w:ascii="Arial" w:hAnsi="Arial" w:cs="Arial"/>
          <w:szCs w:val="22"/>
        </w:rPr>
        <w:t xml:space="preserve">Wednesday 28 September I attended a meeting with representatives from groups campaigning around the forthcoming Children and Social Work Bill, including Article 39, the National Association of Independent Reviewing Officers, the British Association of Social Workers, the Association of Lawyers for Children and Liberty. </w:t>
      </w:r>
      <w:r w:rsidR="00FC276B" w:rsidRPr="00BC5A70">
        <w:rPr>
          <w:rFonts w:ascii="Arial" w:hAnsi="Arial" w:cs="Arial"/>
          <w:szCs w:val="22"/>
        </w:rPr>
        <w:t>W</w:t>
      </w:r>
      <w:r w:rsidR="00946C87" w:rsidRPr="00BC5A70">
        <w:rPr>
          <w:rFonts w:ascii="Arial" w:hAnsi="Arial" w:cs="Arial"/>
          <w:szCs w:val="22"/>
        </w:rPr>
        <w:t xml:space="preserve">e discussed the Bill, their concerns around clauses 29 to 33 and our work addressing these concerns with the Department for Education. </w:t>
      </w:r>
    </w:p>
    <w:p w14:paraId="78150327" w14:textId="77777777" w:rsidR="00946C87" w:rsidRPr="00946C87" w:rsidRDefault="00946C87" w:rsidP="0041555B">
      <w:pPr>
        <w:rPr>
          <w:rFonts w:ascii="Arial" w:hAnsi="Arial" w:cs="Arial"/>
          <w:szCs w:val="22"/>
        </w:rPr>
      </w:pPr>
    </w:p>
    <w:p w14:paraId="5926DCC9" w14:textId="6C394AA4" w:rsidR="00946C87" w:rsidRPr="00BC5A70" w:rsidRDefault="00946C87" w:rsidP="0041555B">
      <w:pPr>
        <w:pStyle w:val="ListParagraph"/>
        <w:numPr>
          <w:ilvl w:val="0"/>
          <w:numId w:val="25"/>
        </w:numPr>
        <w:rPr>
          <w:rFonts w:ascii="Arial" w:hAnsi="Arial" w:cs="Arial"/>
          <w:szCs w:val="22"/>
        </w:rPr>
      </w:pPr>
      <w:r w:rsidRPr="00BC5A70">
        <w:rPr>
          <w:rFonts w:ascii="Arial" w:hAnsi="Arial" w:cs="Arial"/>
          <w:szCs w:val="22"/>
        </w:rPr>
        <w:t xml:space="preserve">On Tuesday 11 October, Cllr David Simmonds (Chairman of the Asylum, Migration and Refugee Task Group) </w:t>
      </w:r>
      <w:r w:rsidR="00FC276B" w:rsidRPr="00BC5A70">
        <w:rPr>
          <w:rFonts w:ascii="Arial" w:hAnsi="Arial" w:cs="Arial"/>
          <w:szCs w:val="22"/>
        </w:rPr>
        <w:t xml:space="preserve">and I </w:t>
      </w:r>
      <w:r w:rsidRPr="00BC5A70">
        <w:rPr>
          <w:rFonts w:ascii="Arial" w:hAnsi="Arial" w:cs="Arial"/>
          <w:szCs w:val="22"/>
        </w:rPr>
        <w:t>attended a meeting with the Rt. Hon. Edward Timpson MP (Minister for Vulnerable Children and Families, DfE). We discussed the Children and Social Work Bill and the upcoming debate in the House of Lords. We addressed areas of strength and weakness within the Bill, highlighting clauses 29 to 33 and our p</w:t>
      </w:r>
      <w:r w:rsidR="00EC0328" w:rsidRPr="00BC5A70">
        <w:rPr>
          <w:rFonts w:ascii="Arial" w:hAnsi="Arial" w:cs="Arial"/>
          <w:szCs w:val="22"/>
        </w:rPr>
        <w:t>articular concerns around the proposed powers to allow the Secretary of State, without the consent of local partners, to exempt individual authorities from requirements imposed by children’s social care legislation.</w:t>
      </w:r>
    </w:p>
    <w:p w14:paraId="42F10155" w14:textId="77777777" w:rsidR="00946C87" w:rsidRDefault="00946C87" w:rsidP="0041555B">
      <w:pPr>
        <w:rPr>
          <w:rFonts w:ascii="Arial" w:hAnsi="Arial" w:cs="Arial"/>
          <w:szCs w:val="22"/>
        </w:rPr>
      </w:pPr>
    </w:p>
    <w:p w14:paraId="24F40733" w14:textId="77777777" w:rsidR="00BC5A70" w:rsidRDefault="00BC5A70" w:rsidP="0041555B">
      <w:pPr>
        <w:rPr>
          <w:rFonts w:ascii="Arial" w:hAnsi="Arial" w:cs="Arial"/>
          <w:b/>
          <w:szCs w:val="22"/>
        </w:rPr>
      </w:pPr>
    </w:p>
    <w:p w14:paraId="32CCEC73" w14:textId="53A073D0" w:rsidR="00946C87" w:rsidRDefault="00E4131C" w:rsidP="0041555B">
      <w:pPr>
        <w:spacing w:after="160" w:line="259" w:lineRule="auto"/>
        <w:rPr>
          <w:rFonts w:ascii="Arial" w:hAnsi="Arial" w:cs="Arial"/>
          <w:b/>
          <w:szCs w:val="22"/>
        </w:rPr>
      </w:pPr>
      <w:r>
        <w:rPr>
          <w:rFonts w:ascii="Arial" w:hAnsi="Arial" w:cs="Arial"/>
          <w:b/>
          <w:szCs w:val="22"/>
        </w:rPr>
        <w:br w:type="page"/>
      </w:r>
      <w:r w:rsidR="00EB2340">
        <w:rPr>
          <w:rFonts w:ascii="Arial" w:hAnsi="Arial" w:cs="Arial"/>
          <w:b/>
          <w:szCs w:val="22"/>
        </w:rPr>
        <w:lastRenderedPageBreak/>
        <w:t xml:space="preserve">Unaccompanied </w:t>
      </w:r>
      <w:r w:rsidR="00337C2E">
        <w:rPr>
          <w:rFonts w:ascii="Arial" w:hAnsi="Arial" w:cs="Arial"/>
          <w:b/>
          <w:szCs w:val="22"/>
        </w:rPr>
        <w:t>Asylum</w:t>
      </w:r>
      <w:r w:rsidR="00EB2340">
        <w:rPr>
          <w:rFonts w:ascii="Arial" w:hAnsi="Arial" w:cs="Arial"/>
          <w:b/>
          <w:szCs w:val="22"/>
        </w:rPr>
        <w:t xml:space="preserve"> Seeking Children Summit</w:t>
      </w:r>
    </w:p>
    <w:p w14:paraId="7A97D80F" w14:textId="77777777" w:rsidR="00EB2340" w:rsidRDefault="00EB2340" w:rsidP="0041555B">
      <w:pPr>
        <w:rPr>
          <w:rFonts w:ascii="Arial" w:hAnsi="Arial" w:cs="Arial"/>
          <w:b/>
          <w:szCs w:val="22"/>
        </w:rPr>
      </w:pPr>
    </w:p>
    <w:p w14:paraId="2E48A0F3" w14:textId="5E1507DD" w:rsidR="00E90606" w:rsidRPr="00BC5A70" w:rsidRDefault="00EB2340" w:rsidP="0041555B">
      <w:pPr>
        <w:pStyle w:val="ListParagraph"/>
        <w:numPr>
          <w:ilvl w:val="0"/>
          <w:numId w:val="25"/>
        </w:numPr>
        <w:rPr>
          <w:rFonts w:ascii="Arial" w:hAnsi="Arial" w:cs="Arial"/>
          <w:szCs w:val="22"/>
        </w:rPr>
      </w:pPr>
      <w:r w:rsidRPr="00BC5A70">
        <w:rPr>
          <w:rFonts w:ascii="Arial" w:hAnsi="Arial" w:cs="Arial"/>
          <w:szCs w:val="22"/>
        </w:rPr>
        <w:t xml:space="preserve">On Thursday 13 October, the Children and Young People Board, in conjunction with the Asylum, Migration and Refugee </w:t>
      </w:r>
      <w:r w:rsidR="00E90606" w:rsidRPr="00BC5A70">
        <w:rPr>
          <w:rFonts w:ascii="Arial" w:hAnsi="Arial" w:cs="Arial"/>
          <w:szCs w:val="22"/>
        </w:rPr>
        <w:t>Task Group, hosted a summit on Unaccompanied Asylum Seeking Children and the National Dispersal Scheme. The summit was attended by a range of local authorities and campaigning groups, and enabled the LGA to encourage the voluntary dispersal of children throughout the country as well as discuss alternative dispersal mechanisms.</w:t>
      </w:r>
    </w:p>
    <w:p w14:paraId="33535A87" w14:textId="77777777" w:rsidR="00E90606" w:rsidRDefault="00E90606" w:rsidP="0041555B">
      <w:pPr>
        <w:rPr>
          <w:rFonts w:ascii="Arial" w:hAnsi="Arial" w:cs="Arial"/>
          <w:szCs w:val="22"/>
        </w:rPr>
      </w:pPr>
    </w:p>
    <w:p w14:paraId="1FC4B520" w14:textId="77777777" w:rsidR="00E90606" w:rsidRPr="00E90606" w:rsidRDefault="00E90606" w:rsidP="0041555B">
      <w:pPr>
        <w:rPr>
          <w:rFonts w:ascii="Arial" w:hAnsi="Arial" w:cs="Arial"/>
          <w:b/>
          <w:szCs w:val="22"/>
        </w:rPr>
      </w:pPr>
      <w:r>
        <w:rPr>
          <w:rFonts w:ascii="Arial" w:hAnsi="Arial" w:cs="Arial"/>
          <w:b/>
          <w:szCs w:val="22"/>
        </w:rPr>
        <w:t xml:space="preserve">The Alan Wood External Advisory Group </w:t>
      </w:r>
    </w:p>
    <w:p w14:paraId="58655C6C" w14:textId="77777777" w:rsidR="00946C87" w:rsidRDefault="00946C87" w:rsidP="0041555B">
      <w:pPr>
        <w:rPr>
          <w:rFonts w:ascii="Arial" w:hAnsi="Arial" w:cs="Arial"/>
          <w:szCs w:val="22"/>
        </w:rPr>
      </w:pPr>
    </w:p>
    <w:p w14:paraId="4397863B" w14:textId="34671702" w:rsidR="00946C87" w:rsidRPr="00BC5A70" w:rsidRDefault="00E90606" w:rsidP="0041555B">
      <w:pPr>
        <w:pStyle w:val="ListParagraph"/>
        <w:numPr>
          <w:ilvl w:val="0"/>
          <w:numId w:val="25"/>
        </w:numPr>
        <w:rPr>
          <w:rFonts w:ascii="Arial" w:hAnsi="Arial" w:cs="Arial"/>
          <w:szCs w:val="22"/>
        </w:rPr>
      </w:pPr>
      <w:r w:rsidRPr="00BC5A70">
        <w:rPr>
          <w:rFonts w:ascii="Arial" w:hAnsi="Arial" w:cs="Arial"/>
          <w:szCs w:val="22"/>
        </w:rPr>
        <w:t xml:space="preserve">In my capacity as Chair of the Board, I have attended multiple meetings of the Alan Wood External Advisory Group. This group is chaired by Alan Wood (former ADCS President) and advises </w:t>
      </w:r>
      <w:r w:rsidR="00F703EB" w:rsidRPr="00BC5A70">
        <w:rPr>
          <w:rFonts w:ascii="Arial" w:hAnsi="Arial" w:cs="Arial"/>
          <w:szCs w:val="22"/>
        </w:rPr>
        <w:t>the ongoing DfE review of the role of the council in education and children’s services. Our focuses are the role of the local authority in: the planning of school places; special educational needs and disability provision; early years provision; post-16 education and training; and effectiveness and quality in schools. Of particular importance to the group is the potential reduction in the Education Services Grant as well as the proposed transition to academy status, the timeline and possible mandatory nature of this process, and the extent to which new trusts would infringe upon local authority powers.</w:t>
      </w:r>
    </w:p>
    <w:p w14:paraId="27056DF6" w14:textId="77777777" w:rsidR="00946C87" w:rsidRDefault="00946C87" w:rsidP="0041555B">
      <w:pPr>
        <w:rPr>
          <w:rFonts w:ascii="Arial" w:hAnsi="Arial" w:cs="Arial"/>
          <w:szCs w:val="22"/>
        </w:rPr>
      </w:pPr>
    </w:p>
    <w:p w14:paraId="165838C2" w14:textId="77777777" w:rsidR="00946C87" w:rsidRDefault="00F703EB" w:rsidP="0041555B">
      <w:pPr>
        <w:rPr>
          <w:rFonts w:ascii="Arial" w:hAnsi="Arial" w:cs="Arial"/>
          <w:b/>
          <w:szCs w:val="22"/>
        </w:rPr>
      </w:pPr>
      <w:r>
        <w:rPr>
          <w:rFonts w:ascii="Arial" w:hAnsi="Arial" w:cs="Arial"/>
          <w:b/>
          <w:szCs w:val="22"/>
        </w:rPr>
        <w:t>Consultations</w:t>
      </w:r>
    </w:p>
    <w:p w14:paraId="51861B67" w14:textId="77777777" w:rsidR="00F703EB" w:rsidRDefault="00F703EB" w:rsidP="0041555B">
      <w:pPr>
        <w:rPr>
          <w:rFonts w:ascii="Arial" w:hAnsi="Arial" w:cs="Arial"/>
          <w:b/>
          <w:szCs w:val="22"/>
        </w:rPr>
      </w:pPr>
    </w:p>
    <w:p w14:paraId="20D62FB6" w14:textId="77777777" w:rsidR="00F703EB" w:rsidRPr="00BC5A70" w:rsidRDefault="00F703EB" w:rsidP="0041555B">
      <w:pPr>
        <w:rPr>
          <w:rFonts w:ascii="Arial" w:hAnsi="Arial" w:cs="Arial"/>
          <w:szCs w:val="22"/>
          <w:u w:val="single"/>
        </w:rPr>
      </w:pPr>
      <w:r w:rsidRPr="00BC5A70">
        <w:rPr>
          <w:rFonts w:ascii="Arial" w:hAnsi="Arial" w:cs="Arial"/>
          <w:szCs w:val="22"/>
          <w:u w:val="single"/>
        </w:rPr>
        <w:t>Early Years National Funding Formula Consultation</w:t>
      </w:r>
    </w:p>
    <w:p w14:paraId="53F1252B" w14:textId="77777777" w:rsidR="00F703EB" w:rsidRDefault="00F703EB" w:rsidP="0041555B">
      <w:pPr>
        <w:ind w:left="720"/>
        <w:rPr>
          <w:rFonts w:ascii="Arial" w:hAnsi="Arial" w:cs="Arial"/>
          <w:b/>
          <w:szCs w:val="22"/>
        </w:rPr>
      </w:pPr>
    </w:p>
    <w:p w14:paraId="652BCA78" w14:textId="31C5B3BC" w:rsidR="00F703EB" w:rsidRPr="00BC5A70" w:rsidRDefault="00F703EB" w:rsidP="0041555B">
      <w:pPr>
        <w:pStyle w:val="ListParagraph"/>
        <w:numPr>
          <w:ilvl w:val="0"/>
          <w:numId w:val="25"/>
        </w:numPr>
        <w:rPr>
          <w:rFonts w:ascii="Arial" w:hAnsi="Arial" w:cs="Arial"/>
          <w:szCs w:val="22"/>
        </w:rPr>
      </w:pPr>
      <w:r w:rsidRPr="00BC5A70">
        <w:rPr>
          <w:rFonts w:ascii="Arial" w:hAnsi="Arial" w:cs="Arial"/>
          <w:szCs w:val="22"/>
        </w:rPr>
        <w:t xml:space="preserve">On Thursday 22 September the LGA submitted a response to the </w:t>
      </w:r>
      <w:proofErr w:type="spellStart"/>
      <w:r w:rsidRPr="00BC5A70">
        <w:rPr>
          <w:rFonts w:ascii="Arial" w:hAnsi="Arial" w:cs="Arial"/>
          <w:szCs w:val="22"/>
        </w:rPr>
        <w:t>DfE’s</w:t>
      </w:r>
      <w:proofErr w:type="spellEnd"/>
      <w:r w:rsidRPr="00BC5A70">
        <w:rPr>
          <w:rFonts w:ascii="Arial" w:hAnsi="Arial" w:cs="Arial"/>
          <w:szCs w:val="22"/>
        </w:rPr>
        <w:t xml:space="preserve"> EYNFF consultation. The LGA noted that a review of the historical formula and methodology was welcome, and should see funding allocations more closely match the costs of provision in different places. However, the LGA response also raised considerable concerns about the deliverability of the additional 15 hours of free childcare for working parents at the current levels of national funding, and argued strongly against constraints on local flexibility.</w:t>
      </w:r>
    </w:p>
    <w:p w14:paraId="5C03545B" w14:textId="77777777" w:rsidR="00F703EB" w:rsidRDefault="00F703EB" w:rsidP="0041555B">
      <w:pPr>
        <w:ind w:left="720"/>
        <w:rPr>
          <w:rFonts w:ascii="Arial" w:hAnsi="Arial" w:cs="Arial"/>
          <w:szCs w:val="22"/>
        </w:rPr>
      </w:pPr>
    </w:p>
    <w:p w14:paraId="06C7FD15" w14:textId="77777777" w:rsidR="00F703EB" w:rsidRPr="00BC5A70" w:rsidRDefault="00F703EB" w:rsidP="0041555B">
      <w:pPr>
        <w:rPr>
          <w:rFonts w:ascii="Arial" w:hAnsi="Arial" w:cs="Arial"/>
          <w:szCs w:val="22"/>
          <w:u w:val="single"/>
        </w:rPr>
      </w:pPr>
      <w:r w:rsidRPr="00BC5A70">
        <w:rPr>
          <w:rFonts w:ascii="Arial" w:hAnsi="Arial" w:cs="Arial"/>
          <w:szCs w:val="22"/>
          <w:u w:val="single"/>
        </w:rPr>
        <w:t>Soft Drinks Industry Levy</w:t>
      </w:r>
    </w:p>
    <w:p w14:paraId="4144AFD3" w14:textId="77777777" w:rsidR="00F703EB" w:rsidRPr="00EB2340" w:rsidRDefault="00F703EB" w:rsidP="0041555B">
      <w:pPr>
        <w:ind w:left="720"/>
        <w:rPr>
          <w:rFonts w:ascii="Arial" w:hAnsi="Arial" w:cs="Arial"/>
          <w:szCs w:val="22"/>
        </w:rPr>
      </w:pPr>
    </w:p>
    <w:p w14:paraId="0319F70A" w14:textId="0418AB3A" w:rsidR="00F703EB" w:rsidRPr="00BC5A70" w:rsidRDefault="00F703EB" w:rsidP="0041555B">
      <w:pPr>
        <w:pStyle w:val="ListParagraph"/>
        <w:numPr>
          <w:ilvl w:val="0"/>
          <w:numId w:val="25"/>
        </w:numPr>
        <w:rPr>
          <w:rFonts w:ascii="Arial" w:hAnsi="Arial" w:cs="Arial"/>
          <w:szCs w:val="22"/>
        </w:rPr>
      </w:pPr>
      <w:r w:rsidRPr="00BC5A70">
        <w:rPr>
          <w:rFonts w:ascii="Arial" w:hAnsi="Arial" w:cs="Arial"/>
          <w:szCs w:val="22"/>
        </w:rPr>
        <w:t>The LGA responded to the government’s Soft Drinks Industry Levy Consultation which ended on 13th October. The LGA has previously called for fundamental reforms, such as a mandatory reduction of sugar in soft drinks, better sugar labelling on food and drinks products, calorie counts on menus in chain restaurants and for councils to be given powers to ban junk food advertising near schools.</w:t>
      </w:r>
    </w:p>
    <w:p w14:paraId="1626F5C1" w14:textId="77777777" w:rsidR="00F703EB" w:rsidRDefault="00F703EB" w:rsidP="0041555B">
      <w:pPr>
        <w:ind w:left="720"/>
        <w:rPr>
          <w:rFonts w:ascii="Arial" w:hAnsi="Arial" w:cs="Arial"/>
          <w:szCs w:val="22"/>
        </w:rPr>
      </w:pPr>
    </w:p>
    <w:p w14:paraId="6FAEACA7" w14:textId="77777777" w:rsidR="00F703EB" w:rsidRPr="00BC5A70" w:rsidRDefault="00F703EB" w:rsidP="0041555B">
      <w:pPr>
        <w:rPr>
          <w:rFonts w:ascii="Arial" w:hAnsi="Arial" w:cs="Arial"/>
          <w:szCs w:val="22"/>
          <w:u w:val="single"/>
        </w:rPr>
      </w:pPr>
      <w:r w:rsidRPr="00BC5A70">
        <w:rPr>
          <w:rFonts w:ascii="Arial" w:hAnsi="Arial" w:cs="Arial"/>
          <w:szCs w:val="22"/>
          <w:u w:val="single"/>
        </w:rPr>
        <w:t>Local Transformation Plans for Children &amp; Adolescent Mental Health Services</w:t>
      </w:r>
    </w:p>
    <w:p w14:paraId="1B2274B6" w14:textId="77777777" w:rsidR="00F703EB" w:rsidRPr="00EB2340" w:rsidRDefault="00F703EB" w:rsidP="0041555B">
      <w:pPr>
        <w:ind w:left="720"/>
        <w:rPr>
          <w:rFonts w:ascii="Arial" w:hAnsi="Arial" w:cs="Arial"/>
          <w:szCs w:val="22"/>
        </w:rPr>
      </w:pPr>
    </w:p>
    <w:p w14:paraId="13E42F47" w14:textId="3EAF38B3" w:rsidR="00F703EB" w:rsidRPr="00BC5A70" w:rsidRDefault="00F703EB" w:rsidP="0041555B">
      <w:pPr>
        <w:pStyle w:val="ListParagraph"/>
        <w:numPr>
          <w:ilvl w:val="0"/>
          <w:numId w:val="25"/>
        </w:numPr>
        <w:rPr>
          <w:rFonts w:ascii="Arial" w:hAnsi="Arial" w:cs="Arial"/>
          <w:szCs w:val="22"/>
        </w:rPr>
      </w:pPr>
      <w:r w:rsidRPr="00BC5A70">
        <w:rPr>
          <w:rFonts w:ascii="Arial" w:hAnsi="Arial" w:cs="Arial"/>
          <w:szCs w:val="22"/>
        </w:rPr>
        <w:t>The LGA has undertaken a survey to seek views from Directors of Children’s Services on how efforts to transform CAMHS are progressing. Results will be fed into the planned LGA’s “State of the Nation Report” for CAMHS, which will identify key recommendations for national partners to support local transformation, and highlight good practice underway in some areas.</w:t>
      </w:r>
    </w:p>
    <w:p w14:paraId="131A9F6B" w14:textId="0CBB11A0" w:rsidR="00F703EB" w:rsidRPr="00BC5A70" w:rsidRDefault="00F703EB" w:rsidP="0041555B">
      <w:pPr>
        <w:rPr>
          <w:rFonts w:ascii="Arial" w:hAnsi="Arial" w:cs="Arial"/>
          <w:szCs w:val="22"/>
          <w:u w:val="single"/>
        </w:rPr>
      </w:pPr>
      <w:bookmarkStart w:id="0" w:name="_GoBack"/>
      <w:bookmarkEnd w:id="0"/>
      <w:r w:rsidRPr="00BC5A70">
        <w:rPr>
          <w:rFonts w:ascii="Arial" w:hAnsi="Arial" w:cs="Arial"/>
          <w:szCs w:val="22"/>
          <w:u w:val="single"/>
        </w:rPr>
        <w:lastRenderedPageBreak/>
        <w:t>Reporting and acting on child abuse and neglect</w:t>
      </w:r>
    </w:p>
    <w:p w14:paraId="7F627F6B" w14:textId="77777777" w:rsidR="00F703EB" w:rsidRDefault="00F703EB" w:rsidP="0041555B">
      <w:pPr>
        <w:ind w:left="720"/>
        <w:rPr>
          <w:rFonts w:ascii="Arial" w:hAnsi="Arial" w:cs="Arial"/>
          <w:szCs w:val="22"/>
        </w:rPr>
      </w:pPr>
    </w:p>
    <w:p w14:paraId="00BF2AE1" w14:textId="030F7C37" w:rsidR="00813433" w:rsidRPr="00BC5A70" w:rsidRDefault="00F703EB" w:rsidP="0041555B">
      <w:pPr>
        <w:pStyle w:val="ListParagraph"/>
        <w:numPr>
          <w:ilvl w:val="0"/>
          <w:numId w:val="25"/>
        </w:numPr>
        <w:rPr>
          <w:rFonts w:ascii="Arial" w:hAnsi="Arial" w:cs="Arial"/>
          <w:szCs w:val="22"/>
        </w:rPr>
      </w:pPr>
      <w:r w:rsidRPr="00BC5A70">
        <w:rPr>
          <w:rFonts w:ascii="Arial" w:hAnsi="Arial" w:cs="Arial"/>
          <w:szCs w:val="22"/>
        </w:rPr>
        <w:t>The LGA and ADCS submitted a joint response to the joint consultation by the Home Office and DfE on reporting and acting on child abuse and neglect. We have opposed the introduction of mandatory reporting or a formal duty to act, arguing that there is no evidence that these systems will provide greater protection for children and young people nor lead to better outcomes.  We are concerned that the resulting increase in inappropriate contacts / referrals risks weakening the child protection system in this country, which already receives a higher volume of referrals than many countries with mandatory reporting systems. Instead, we have advocated for the investment of efforts and available resources in prevention, early identification and early help through a host of measures aimed at children and young people themselves, professionals and the general public.</w:t>
      </w:r>
    </w:p>
    <w:p w14:paraId="40DCA8B8" w14:textId="77777777" w:rsidR="00AE3AEF" w:rsidRPr="00AE3AEF" w:rsidRDefault="00AE3AEF" w:rsidP="00AE3AEF">
      <w:pPr>
        <w:ind w:left="720"/>
        <w:jc w:val="both"/>
        <w:rPr>
          <w:rFonts w:ascii="Arial" w:hAnsi="Arial" w:cs="Arial"/>
          <w:szCs w:val="22"/>
        </w:rPr>
      </w:pPr>
    </w:p>
    <w:tbl>
      <w:tblPr>
        <w:tblpPr w:leftFromText="180" w:rightFromText="180" w:bottomFromText="160" w:vertAnchor="text" w:horzAnchor="margin" w:tblpXSpec="center" w:tblpY="422"/>
        <w:tblW w:w="9180" w:type="dxa"/>
        <w:tblLook w:val="01E0" w:firstRow="1" w:lastRow="1" w:firstColumn="1" w:lastColumn="1" w:noHBand="0" w:noVBand="0"/>
      </w:tblPr>
      <w:tblGrid>
        <w:gridCol w:w="2802"/>
        <w:gridCol w:w="6378"/>
      </w:tblGrid>
      <w:tr w:rsidR="00813433" w:rsidRPr="001022CA" w14:paraId="15F995E0" w14:textId="77777777" w:rsidTr="00DC34DF">
        <w:trPr>
          <w:trHeight w:val="340"/>
        </w:trPr>
        <w:tc>
          <w:tcPr>
            <w:tcW w:w="2802" w:type="dxa"/>
            <w:vAlign w:val="center"/>
            <w:hideMark/>
          </w:tcPr>
          <w:p w14:paraId="6C417069" w14:textId="77777777" w:rsidR="00813433" w:rsidRPr="001022CA" w:rsidRDefault="00813433" w:rsidP="001022CA">
            <w:pPr>
              <w:pStyle w:val="MainText"/>
              <w:spacing w:line="240" w:lineRule="auto"/>
              <w:rPr>
                <w:rFonts w:ascii="Arial" w:hAnsi="Arial" w:cs="Arial"/>
                <w:szCs w:val="22"/>
                <w:lang w:eastAsia="en-US"/>
              </w:rPr>
            </w:pPr>
            <w:r w:rsidRPr="001022CA">
              <w:rPr>
                <w:rFonts w:ascii="Arial" w:hAnsi="Arial" w:cs="Arial"/>
                <w:b/>
                <w:szCs w:val="22"/>
                <w:lang w:eastAsia="en-US"/>
              </w:rPr>
              <w:t>Contact officer:</w:t>
            </w:r>
            <w:r w:rsidRPr="001022CA">
              <w:rPr>
                <w:rFonts w:ascii="Arial" w:hAnsi="Arial" w:cs="Arial"/>
                <w:szCs w:val="22"/>
                <w:lang w:eastAsia="en-US"/>
              </w:rPr>
              <w:t xml:space="preserve">  </w:t>
            </w:r>
          </w:p>
        </w:tc>
        <w:tc>
          <w:tcPr>
            <w:tcW w:w="6378" w:type="dxa"/>
            <w:vAlign w:val="center"/>
            <w:hideMark/>
          </w:tcPr>
          <w:p w14:paraId="25826215" w14:textId="77777777" w:rsidR="00813433" w:rsidRPr="001022CA" w:rsidRDefault="00813433" w:rsidP="001022CA">
            <w:pPr>
              <w:pStyle w:val="MainText"/>
              <w:spacing w:line="240" w:lineRule="auto"/>
              <w:rPr>
                <w:rFonts w:ascii="Arial" w:hAnsi="Arial" w:cs="Arial"/>
                <w:szCs w:val="22"/>
                <w:lang w:eastAsia="en-US"/>
              </w:rPr>
            </w:pPr>
            <w:r w:rsidRPr="001022CA">
              <w:rPr>
                <w:rFonts w:ascii="Arial" w:hAnsi="Arial" w:cs="Arial"/>
                <w:szCs w:val="22"/>
                <w:lang w:eastAsia="en-US"/>
              </w:rPr>
              <w:t>Ian Keating</w:t>
            </w:r>
          </w:p>
        </w:tc>
      </w:tr>
      <w:tr w:rsidR="00813433" w:rsidRPr="001022CA" w14:paraId="438BF136" w14:textId="77777777" w:rsidTr="00DC34DF">
        <w:trPr>
          <w:trHeight w:val="340"/>
        </w:trPr>
        <w:tc>
          <w:tcPr>
            <w:tcW w:w="2802" w:type="dxa"/>
            <w:vAlign w:val="center"/>
            <w:hideMark/>
          </w:tcPr>
          <w:p w14:paraId="22F7687A" w14:textId="77777777" w:rsidR="00813433" w:rsidRPr="001022CA" w:rsidRDefault="00813433" w:rsidP="001022CA">
            <w:pPr>
              <w:pStyle w:val="MainText"/>
              <w:spacing w:line="240" w:lineRule="auto"/>
              <w:rPr>
                <w:rFonts w:ascii="Arial" w:hAnsi="Arial" w:cs="Arial"/>
                <w:b/>
                <w:szCs w:val="22"/>
                <w:lang w:eastAsia="en-US"/>
              </w:rPr>
            </w:pPr>
            <w:r w:rsidRPr="001022CA">
              <w:rPr>
                <w:rFonts w:ascii="Arial" w:hAnsi="Arial" w:cs="Arial"/>
                <w:b/>
                <w:szCs w:val="22"/>
                <w:lang w:eastAsia="en-US"/>
              </w:rPr>
              <w:t>Position:</w:t>
            </w:r>
          </w:p>
        </w:tc>
        <w:tc>
          <w:tcPr>
            <w:tcW w:w="6378" w:type="dxa"/>
            <w:vAlign w:val="center"/>
            <w:hideMark/>
          </w:tcPr>
          <w:p w14:paraId="086FC958" w14:textId="77777777" w:rsidR="00813433" w:rsidRPr="001022CA" w:rsidRDefault="00813433" w:rsidP="001022CA">
            <w:pPr>
              <w:pStyle w:val="MainText"/>
              <w:spacing w:line="240" w:lineRule="auto"/>
              <w:rPr>
                <w:rFonts w:ascii="Arial" w:hAnsi="Arial" w:cs="Arial"/>
                <w:szCs w:val="22"/>
                <w:lang w:eastAsia="en-US"/>
              </w:rPr>
            </w:pPr>
            <w:r w:rsidRPr="001022CA">
              <w:rPr>
                <w:rFonts w:ascii="Arial" w:hAnsi="Arial" w:cs="Arial"/>
                <w:szCs w:val="22"/>
                <w:lang w:eastAsia="en-US"/>
              </w:rPr>
              <w:t>Principal Policy Adviser</w:t>
            </w:r>
          </w:p>
        </w:tc>
      </w:tr>
      <w:tr w:rsidR="00813433" w:rsidRPr="001022CA" w14:paraId="65587D8C" w14:textId="77777777" w:rsidTr="00DC34DF">
        <w:trPr>
          <w:trHeight w:val="340"/>
        </w:trPr>
        <w:tc>
          <w:tcPr>
            <w:tcW w:w="2802" w:type="dxa"/>
            <w:vAlign w:val="center"/>
            <w:hideMark/>
          </w:tcPr>
          <w:p w14:paraId="6AB17FF4" w14:textId="77777777" w:rsidR="00813433" w:rsidRPr="001022CA" w:rsidRDefault="00813433" w:rsidP="001022CA">
            <w:pPr>
              <w:pStyle w:val="MainText"/>
              <w:spacing w:line="240" w:lineRule="auto"/>
              <w:rPr>
                <w:rFonts w:ascii="Arial" w:hAnsi="Arial" w:cs="Arial"/>
                <w:b/>
                <w:szCs w:val="22"/>
                <w:lang w:eastAsia="en-US"/>
              </w:rPr>
            </w:pPr>
            <w:r w:rsidRPr="001022CA">
              <w:rPr>
                <w:rFonts w:ascii="Arial" w:hAnsi="Arial" w:cs="Arial"/>
                <w:b/>
                <w:szCs w:val="22"/>
                <w:lang w:eastAsia="en-US"/>
              </w:rPr>
              <w:t>Phone no:</w:t>
            </w:r>
          </w:p>
        </w:tc>
        <w:tc>
          <w:tcPr>
            <w:tcW w:w="6378" w:type="dxa"/>
            <w:vAlign w:val="center"/>
            <w:hideMark/>
          </w:tcPr>
          <w:p w14:paraId="36869D97" w14:textId="77777777" w:rsidR="00813433" w:rsidRPr="001022CA" w:rsidRDefault="00813433" w:rsidP="001022CA">
            <w:pPr>
              <w:pStyle w:val="MainText"/>
              <w:spacing w:line="240" w:lineRule="auto"/>
              <w:rPr>
                <w:rFonts w:ascii="Arial" w:hAnsi="Arial" w:cs="Arial"/>
                <w:szCs w:val="22"/>
                <w:lang w:eastAsia="en-US"/>
              </w:rPr>
            </w:pPr>
            <w:r w:rsidRPr="001022CA">
              <w:rPr>
                <w:rFonts w:ascii="Arial" w:hAnsi="Arial" w:cs="Arial"/>
                <w:szCs w:val="22"/>
                <w:lang w:eastAsia="en-US"/>
              </w:rPr>
              <w:t>020 7664 3032</w:t>
            </w:r>
          </w:p>
        </w:tc>
      </w:tr>
      <w:tr w:rsidR="00813433" w:rsidRPr="001022CA" w14:paraId="4D0F2D73" w14:textId="77777777" w:rsidTr="00DC34DF">
        <w:trPr>
          <w:trHeight w:val="340"/>
        </w:trPr>
        <w:tc>
          <w:tcPr>
            <w:tcW w:w="2802" w:type="dxa"/>
            <w:vAlign w:val="center"/>
            <w:hideMark/>
          </w:tcPr>
          <w:p w14:paraId="0ED55FF2" w14:textId="77777777" w:rsidR="00813433" w:rsidRPr="001022CA" w:rsidRDefault="00813433" w:rsidP="001022CA">
            <w:pPr>
              <w:pStyle w:val="MainText"/>
              <w:spacing w:line="240" w:lineRule="auto"/>
              <w:rPr>
                <w:rFonts w:ascii="Arial" w:hAnsi="Arial" w:cs="Arial"/>
                <w:b/>
                <w:szCs w:val="22"/>
                <w:lang w:eastAsia="en-US"/>
              </w:rPr>
            </w:pPr>
            <w:r w:rsidRPr="001022CA">
              <w:rPr>
                <w:rFonts w:ascii="Arial" w:hAnsi="Arial" w:cs="Arial"/>
                <w:b/>
                <w:szCs w:val="22"/>
                <w:lang w:eastAsia="en-US"/>
              </w:rPr>
              <w:t>E-mail:</w:t>
            </w:r>
          </w:p>
        </w:tc>
        <w:tc>
          <w:tcPr>
            <w:tcW w:w="6378" w:type="dxa"/>
            <w:vAlign w:val="center"/>
            <w:hideMark/>
          </w:tcPr>
          <w:p w14:paraId="2ACE7299" w14:textId="77777777" w:rsidR="00813433" w:rsidRPr="001022CA" w:rsidRDefault="003C2200" w:rsidP="001022CA">
            <w:pPr>
              <w:pStyle w:val="MainText"/>
              <w:spacing w:line="240" w:lineRule="auto"/>
              <w:rPr>
                <w:rFonts w:ascii="Arial" w:hAnsi="Arial" w:cs="Arial"/>
                <w:szCs w:val="22"/>
                <w:u w:val="single"/>
                <w:lang w:eastAsia="en-US"/>
              </w:rPr>
            </w:pPr>
            <w:hyperlink r:id="rId10" w:history="1">
              <w:r w:rsidR="00813433" w:rsidRPr="001022CA">
                <w:rPr>
                  <w:rStyle w:val="Hyperlink"/>
                  <w:rFonts w:ascii="Arial" w:hAnsi="Arial" w:cs="Arial"/>
                  <w:szCs w:val="22"/>
                  <w:lang w:eastAsia="en-US"/>
                </w:rPr>
                <w:t>Ian.keating@local.gov.uk</w:t>
              </w:r>
            </w:hyperlink>
            <w:r w:rsidR="00813433" w:rsidRPr="001022CA">
              <w:rPr>
                <w:rFonts w:ascii="Arial" w:hAnsi="Arial" w:cs="Arial"/>
                <w:szCs w:val="22"/>
                <w:u w:val="single"/>
                <w:lang w:eastAsia="en-US"/>
              </w:rPr>
              <w:t xml:space="preserve"> </w:t>
            </w:r>
          </w:p>
        </w:tc>
      </w:tr>
    </w:tbl>
    <w:p w14:paraId="5A4F74C2" w14:textId="77777777" w:rsidR="00DC34DF" w:rsidRPr="001022CA" w:rsidRDefault="00DC34DF" w:rsidP="001022CA">
      <w:pPr>
        <w:rPr>
          <w:rFonts w:ascii="Arial" w:hAnsi="Arial" w:cs="Arial"/>
          <w:szCs w:val="22"/>
        </w:rPr>
      </w:pPr>
    </w:p>
    <w:sectPr w:rsidR="00DC34DF" w:rsidRPr="001022C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0C257" w14:textId="77777777" w:rsidR="007E0F88" w:rsidRDefault="007E0F88" w:rsidP="00813433">
      <w:r>
        <w:separator/>
      </w:r>
    </w:p>
  </w:endnote>
  <w:endnote w:type="continuationSeparator" w:id="0">
    <w:p w14:paraId="24044137" w14:textId="77777777" w:rsidR="007E0F88" w:rsidRDefault="007E0F88" w:rsidP="0081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Raavi"/>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CF7F6" w14:textId="77777777" w:rsidR="007E0F88" w:rsidRDefault="007E0F88" w:rsidP="00813433">
      <w:r>
        <w:separator/>
      </w:r>
    </w:p>
  </w:footnote>
  <w:footnote w:type="continuationSeparator" w:id="0">
    <w:p w14:paraId="62F42BF2" w14:textId="77777777" w:rsidR="007E0F88" w:rsidRDefault="007E0F88" w:rsidP="0081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70"/>
      <w:gridCol w:w="3356"/>
    </w:tblGrid>
    <w:tr w:rsidR="00E90606" w14:paraId="2134D162" w14:textId="77777777" w:rsidTr="00E4131C">
      <w:tc>
        <w:tcPr>
          <w:tcW w:w="5670" w:type="dxa"/>
          <w:vMerge w:val="restart"/>
        </w:tcPr>
        <w:p w14:paraId="7B7D0603" w14:textId="77777777" w:rsidR="00E90606" w:rsidRDefault="00E90606" w:rsidP="00DC34DF">
          <w:pPr>
            <w:pStyle w:val="Header"/>
            <w:spacing w:line="256" w:lineRule="auto"/>
            <w:rPr>
              <w:rFonts w:ascii="Arial" w:hAnsi="Arial" w:cs="Arial"/>
              <w:b/>
              <w:sz w:val="24"/>
              <w:szCs w:val="24"/>
              <w:lang w:eastAsia="en-US"/>
            </w:rPr>
          </w:pPr>
          <w:r>
            <w:rPr>
              <w:rFonts w:ascii="Arial" w:hAnsi="Arial" w:cs="Arial"/>
              <w:b/>
              <w:noProof/>
              <w:sz w:val="24"/>
              <w:szCs w:val="24"/>
            </w:rPr>
            <w:drawing>
              <wp:inline distT="0" distB="0" distL="0" distR="0" wp14:anchorId="263D62E5" wp14:editId="1C07BD77">
                <wp:extent cx="1319530" cy="775335"/>
                <wp:effectExtent l="0" t="0" r="0" b="571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p w14:paraId="065CA019" w14:textId="77777777" w:rsidR="00E90606" w:rsidRDefault="00E90606" w:rsidP="00DC34DF">
          <w:pPr>
            <w:pStyle w:val="Header"/>
            <w:spacing w:line="256" w:lineRule="auto"/>
            <w:rPr>
              <w:rFonts w:ascii="Arial" w:hAnsi="Arial" w:cs="Arial"/>
              <w:lang w:eastAsia="en-US"/>
            </w:rPr>
          </w:pPr>
        </w:p>
      </w:tc>
      <w:tc>
        <w:tcPr>
          <w:tcW w:w="3356" w:type="dxa"/>
          <w:hideMark/>
        </w:tcPr>
        <w:p w14:paraId="72A8A94B" w14:textId="77777777" w:rsidR="00E4131C" w:rsidRDefault="00E4131C" w:rsidP="00DC34DF">
          <w:pPr>
            <w:pStyle w:val="Header"/>
            <w:spacing w:line="256" w:lineRule="auto"/>
            <w:rPr>
              <w:rFonts w:ascii="Arial" w:hAnsi="Arial" w:cs="Arial"/>
              <w:b/>
              <w:szCs w:val="22"/>
              <w:lang w:eastAsia="en-US"/>
            </w:rPr>
          </w:pPr>
        </w:p>
        <w:p w14:paraId="2A768E10" w14:textId="77777777" w:rsidR="00E90606" w:rsidRDefault="00E90606" w:rsidP="00DC34DF">
          <w:pPr>
            <w:pStyle w:val="Header"/>
            <w:spacing w:line="256" w:lineRule="auto"/>
            <w:rPr>
              <w:rFonts w:ascii="Arial" w:hAnsi="Arial" w:cs="Arial"/>
              <w:b/>
              <w:szCs w:val="22"/>
              <w:lang w:eastAsia="en-US"/>
            </w:rPr>
          </w:pPr>
          <w:r>
            <w:rPr>
              <w:rFonts w:ascii="Arial" w:hAnsi="Arial" w:cs="Arial"/>
              <w:b/>
              <w:szCs w:val="22"/>
              <w:lang w:eastAsia="en-US"/>
            </w:rPr>
            <w:t xml:space="preserve">Councillors’ Forum </w:t>
          </w:r>
        </w:p>
      </w:tc>
    </w:tr>
    <w:tr w:rsidR="00E90606" w14:paraId="73C7044E" w14:textId="77777777" w:rsidTr="00E4131C">
      <w:trPr>
        <w:trHeight w:val="450"/>
      </w:trPr>
      <w:tc>
        <w:tcPr>
          <w:tcW w:w="5670" w:type="dxa"/>
          <w:vMerge/>
          <w:vAlign w:val="center"/>
          <w:hideMark/>
        </w:tcPr>
        <w:p w14:paraId="025160B7" w14:textId="77777777" w:rsidR="00E90606" w:rsidRDefault="00E90606" w:rsidP="00DC34DF">
          <w:pPr>
            <w:spacing w:line="256" w:lineRule="auto"/>
            <w:rPr>
              <w:rFonts w:ascii="Arial" w:hAnsi="Arial" w:cs="Arial"/>
              <w:lang w:eastAsia="en-US"/>
            </w:rPr>
          </w:pPr>
        </w:p>
      </w:tc>
      <w:tc>
        <w:tcPr>
          <w:tcW w:w="3356" w:type="dxa"/>
          <w:hideMark/>
        </w:tcPr>
        <w:p w14:paraId="06F8043B" w14:textId="77777777" w:rsidR="00E90606" w:rsidRDefault="00E90606" w:rsidP="00FB0F9F">
          <w:pPr>
            <w:pStyle w:val="Header"/>
            <w:spacing w:before="60" w:line="256" w:lineRule="auto"/>
            <w:rPr>
              <w:rFonts w:ascii="Arial" w:hAnsi="Arial" w:cs="Arial"/>
              <w:szCs w:val="22"/>
              <w:lang w:eastAsia="en-US"/>
            </w:rPr>
          </w:pPr>
          <w:r>
            <w:rPr>
              <w:rFonts w:ascii="Arial" w:hAnsi="Arial" w:cs="Arial"/>
              <w:szCs w:val="22"/>
              <w:lang w:eastAsia="en-US"/>
            </w:rPr>
            <w:t>20 October 2016</w:t>
          </w:r>
        </w:p>
      </w:tc>
    </w:tr>
  </w:tbl>
  <w:p w14:paraId="34FD1000" w14:textId="77777777" w:rsidR="00E90606" w:rsidRDefault="00E90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833"/>
    <w:multiLevelType w:val="multilevel"/>
    <w:tmpl w:val="C472EA8A"/>
    <w:lvl w:ilvl="0">
      <w:start w:val="1"/>
      <w:numFmt w:val="decimal"/>
      <w:lvlText w:val="%1."/>
      <w:lvlJc w:val="left"/>
      <w:pPr>
        <w:ind w:left="720" w:hanging="360"/>
      </w:pPr>
      <w:rPr>
        <w:rFonts w:ascii="Frutiger 45 Light" w:hAnsi="Frutiger 45 Light"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AC5F3B"/>
    <w:multiLevelType w:val="hybridMultilevel"/>
    <w:tmpl w:val="34E24E12"/>
    <w:lvl w:ilvl="0" w:tplc="6556ED14">
      <w:start w:val="1"/>
      <w:numFmt w:val="bullet"/>
      <w:lvlText w:val="•"/>
      <w:lvlJc w:val="left"/>
      <w:pPr>
        <w:tabs>
          <w:tab w:val="num" w:pos="720"/>
        </w:tabs>
        <w:ind w:left="720" w:hanging="360"/>
      </w:pPr>
      <w:rPr>
        <w:rFonts w:ascii="Times New Roman" w:hAnsi="Times New Roman" w:hint="default"/>
      </w:rPr>
    </w:lvl>
    <w:lvl w:ilvl="1" w:tplc="AC76DB66" w:tentative="1">
      <w:start w:val="1"/>
      <w:numFmt w:val="bullet"/>
      <w:lvlText w:val="•"/>
      <w:lvlJc w:val="left"/>
      <w:pPr>
        <w:tabs>
          <w:tab w:val="num" w:pos="1440"/>
        </w:tabs>
        <w:ind w:left="1440" w:hanging="360"/>
      </w:pPr>
      <w:rPr>
        <w:rFonts w:ascii="Times New Roman" w:hAnsi="Times New Roman" w:hint="default"/>
      </w:rPr>
    </w:lvl>
    <w:lvl w:ilvl="2" w:tplc="58AE5D38" w:tentative="1">
      <w:start w:val="1"/>
      <w:numFmt w:val="bullet"/>
      <w:lvlText w:val="•"/>
      <w:lvlJc w:val="left"/>
      <w:pPr>
        <w:tabs>
          <w:tab w:val="num" w:pos="2160"/>
        </w:tabs>
        <w:ind w:left="2160" w:hanging="360"/>
      </w:pPr>
      <w:rPr>
        <w:rFonts w:ascii="Times New Roman" w:hAnsi="Times New Roman" w:hint="default"/>
      </w:rPr>
    </w:lvl>
    <w:lvl w:ilvl="3" w:tplc="A3FC7620" w:tentative="1">
      <w:start w:val="1"/>
      <w:numFmt w:val="bullet"/>
      <w:lvlText w:val="•"/>
      <w:lvlJc w:val="left"/>
      <w:pPr>
        <w:tabs>
          <w:tab w:val="num" w:pos="2880"/>
        </w:tabs>
        <w:ind w:left="2880" w:hanging="360"/>
      </w:pPr>
      <w:rPr>
        <w:rFonts w:ascii="Times New Roman" w:hAnsi="Times New Roman" w:hint="default"/>
      </w:rPr>
    </w:lvl>
    <w:lvl w:ilvl="4" w:tplc="3DE620EC" w:tentative="1">
      <w:start w:val="1"/>
      <w:numFmt w:val="bullet"/>
      <w:lvlText w:val="•"/>
      <w:lvlJc w:val="left"/>
      <w:pPr>
        <w:tabs>
          <w:tab w:val="num" w:pos="3600"/>
        </w:tabs>
        <w:ind w:left="3600" w:hanging="360"/>
      </w:pPr>
      <w:rPr>
        <w:rFonts w:ascii="Times New Roman" w:hAnsi="Times New Roman" w:hint="default"/>
      </w:rPr>
    </w:lvl>
    <w:lvl w:ilvl="5" w:tplc="40DA4850" w:tentative="1">
      <w:start w:val="1"/>
      <w:numFmt w:val="bullet"/>
      <w:lvlText w:val="•"/>
      <w:lvlJc w:val="left"/>
      <w:pPr>
        <w:tabs>
          <w:tab w:val="num" w:pos="4320"/>
        </w:tabs>
        <w:ind w:left="4320" w:hanging="360"/>
      </w:pPr>
      <w:rPr>
        <w:rFonts w:ascii="Times New Roman" w:hAnsi="Times New Roman" w:hint="default"/>
      </w:rPr>
    </w:lvl>
    <w:lvl w:ilvl="6" w:tplc="762A900E" w:tentative="1">
      <w:start w:val="1"/>
      <w:numFmt w:val="bullet"/>
      <w:lvlText w:val="•"/>
      <w:lvlJc w:val="left"/>
      <w:pPr>
        <w:tabs>
          <w:tab w:val="num" w:pos="5040"/>
        </w:tabs>
        <w:ind w:left="5040" w:hanging="360"/>
      </w:pPr>
      <w:rPr>
        <w:rFonts w:ascii="Times New Roman" w:hAnsi="Times New Roman" w:hint="default"/>
      </w:rPr>
    </w:lvl>
    <w:lvl w:ilvl="7" w:tplc="06F4003C" w:tentative="1">
      <w:start w:val="1"/>
      <w:numFmt w:val="bullet"/>
      <w:lvlText w:val="•"/>
      <w:lvlJc w:val="left"/>
      <w:pPr>
        <w:tabs>
          <w:tab w:val="num" w:pos="5760"/>
        </w:tabs>
        <w:ind w:left="5760" w:hanging="360"/>
      </w:pPr>
      <w:rPr>
        <w:rFonts w:ascii="Times New Roman" w:hAnsi="Times New Roman" w:hint="default"/>
      </w:rPr>
    </w:lvl>
    <w:lvl w:ilvl="8" w:tplc="4BA44C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4A13BE"/>
    <w:multiLevelType w:val="multilevel"/>
    <w:tmpl w:val="C6507CDA"/>
    <w:lvl w:ilvl="0">
      <w:start w:val="1"/>
      <w:numFmt w:val="decimal"/>
      <w:lvlText w:val="%1."/>
      <w:lvlJc w:val="left"/>
      <w:pPr>
        <w:ind w:left="720" w:hanging="360"/>
      </w:pPr>
      <w:rPr>
        <w:rFonts w:hint="default"/>
        <w:color w:val="000000"/>
        <w:sz w:val="22"/>
      </w:rPr>
    </w:lvl>
    <w:lvl w:ilvl="1">
      <w:start w:val="1"/>
      <w:numFmt w:val="decimal"/>
      <w:isLgl/>
      <w:lvlText w:val="%1.%2"/>
      <w:lvlJc w:val="left"/>
      <w:pPr>
        <w:ind w:left="1021" w:hanging="661"/>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07CC54AE"/>
    <w:multiLevelType w:val="hybridMultilevel"/>
    <w:tmpl w:val="FAA2C6BA"/>
    <w:lvl w:ilvl="0" w:tplc="428A1EA0">
      <w:start w:val="1"/>
      <w:numFmt w:val="decimal"/>
      <w:lvlText w:val="%1."/>
      <w:lvlJc w:val="left"/>
      <w:pPr>
        <w:ind w:left="489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F5000"/>
    <w:multiLevelType w:val="hybridMultilevel"/>
    <w:tmpl w:val="C15807E6"/>
    <w:lvl w:ilvl="0" w:tplc="3356E702">
      <w:start w:val="1"/>
      <w:numFmt w:val="decimal"/>
      <w:lvlText w:val="%1."/>
      <w:lvlJc w:val="left"/>
      <w:pPr>
        <w:ind w:left="340" w:hanging="34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82C9F"/>
    <w:multiLevelType w:val="hybridMultilevel"/>
    <w:tmpl w:val="75E08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B794E"/>
    <w:multiLevelType w:val="hybridMultilevel"/>
    <w:tmpl w:val="31D0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5446E"/>
    <w:multiLevelType w:val="multilevel"/>
    <w:tmpl w:val="C976609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9F71176"/>
    <w:multiLevelType w:val="hybridMultilevel"/>
    <w:tmpl w:val="1D163A38"/>
    <w:lvl w:ilvl="0" w:tplc="EE443734">
      <w:start w:val="1"/>
      <w:numFmt w:val="bullet"/>
      <w:lvlText w:val="•"/>
      <w:lvlJc w:val="left"/>
      <w:pPr>
        <w:tabs>
          <w:tab w:val="num" w:pos="720"/>
        </w:tabs>
        <w:ind w:left="720" w:hanging="360"/>
      </w:pPr>
      <w:rPr>
        <w:rFonts w:ascii="Times New Roman" w:hAnsi="Times New Roman" w:hint="default"/>
      </w:rPr>
    </w:lvl>
    <w:lvl w:ilvl="1" w:tplc="44640C3A" w:tentative="1">
      <w:start w:val="1"/>
      <w:numFmt w:val="bullet"/>
      <w:lvlText w:val="•"/>
      <w:lvlJc w:val="left"/>
      <w:pPr>
        <w:tabs>
          <w:tab w:val="num" w:pos="1440"/>
        </w:tabs>
        <w:ind w:left="1440" w:hanging="360"/>
      </w:pPr>
      <w:rPr>
        <w:rFonts w:ascii="Times New Roman" w:hAnsi="Times New Roman" w:hint="default"/>
      </w:rPr>
    </w:lvl>
    <w:lvl w:ilvl="2" w:tplc="66C4CF2A" w:tentative="1">
      <w:start w:val="1"/>
      <w:numFmt w:val="bullet"/>
      <w:lvlText w:val="•"/>
      <w:lvlJc w:val="left"/>
      <w:pPr>
        <w:tabs>
          <w:tab w:val="num" w:pos="2160"/>
        </w:tabs>
        <w:ind w:left="2160" w:hanging="360"/>
      </w:pPr>
      <w:rPr>
        <w:rFonts w:ascii="Times New Roman" w:hAnsi="Times New Roman" w:hint="default"/>
      </w:rPr>
    </w:lvl>
    <w:lvl w:ilvl="3" w:tplc="139A5FA8" w:tentative="1">
      <w:start w:val="1"/>
      <w:numFmt w:val="bullet"/>
      <w:lvlText w:val="•"/>
      <w:lvlJc w:val="left"/>
      <w:pPr>
        <w:tabs>
          <w:tab w:val="num" w:pos="2880"/>
        </w:tabs>
        <w:ind w:left="2880" w:hanging="360"/>
      </w:pPr>
      <w:rPr>
        <w:rFonts w:ascii="Times New Roman" w:hAnsi="Times New Roman" w:hint="default"/>
      </w:rPr>
    </w:lvl>
    <w:lvl w:ilvl="4" w:tplc="2F6EDC24" w:tentative="1">
      <w:start w:val="1"/>
      <w:numFmt w:val="bullet"/>
      <w:lvlText w:val="•"/>
      <w:lvlJc w:val="left"/>
      <w:pPr>
        <w:tabs>
          <w:tab w:val="num" w:pos="3600"/>
        </w:tabs>
        <w:ind w:left="3600" w:hanging="360"/>
      </w:pPr>
      <w:rPr>
        <w:rFonts w:ascii="Times New Roman" w:hAnsi="Times New Roman" w:hint="default"/>
      </w:rPr>
    </w:lvl>
    <w:lvl w:ilvl="5" w:tplc="FE827AC2" w:tentative="1">
      <w:start w:val="1"/>
      <w:numFmt w:val="bullet"/>
      <w:lvlText w:val="•"/>
      <w:lvlJc w:val="left"/>
      <w:pPr>
        <w:tabs>
          <w:tab w:val="num" w:pos="4320"/>
        </w:tabs>
        <w:ind w:left="4320" w:hanging="360"/>
      </w:pPr>
      <w:rPr>
        <w:rFonts w:ascii="Times New Roman" w:hAnsi="Times New Roman" w:hint="default"/>
      </w:rPr>
    </w:lvl>
    <w:lvl w:ilvl="6" w:tplc="FE9C71E0" w:tentative="1">
      <w:start w:val="1"/>
      <w:numFmt w:val="bullet"/>
      <w:lvlText w:val="•"/>
      <w:lvlJc w:val="left"/>
      <w:pPr>
        <w:tabs>
          <w:tab w:val="num" w:pos="5040"/>
        </w:tabs>
        <w:ind w:left="5040" w:hanging="360"/>
      </w:pPr>
      <w:rPr>
        <w:rFonts w:ascii="Times New Roman" w:hAnsi="Times New Roman" w:hint="default"/>
      </w:rPr>
    </w:lvl>
    <w:lvl w:ilvl="7" w:tplc="29FE3A44" w:tentative="1">
      <w:start w:val="1"/>
      <w:numFmt w:val="bullet"/>
      <w:lvlText w:val="•"/>
      <w:lvlJc w:val="left"/>
      <w:pPr>
        <w:tabs>
          <w:tab w:val="num" w:pos="5760"/>
        </w:tabs>
        <w:ind w:left="5760" w:hanging="360"/>
      </w:pPr>
      <w:rPr>
        <w:rFonts w:ascii="Times New Roman" w:hAnsi="Times New Roman" w:hint="default"/>
      </w:rPr>
    </w:lvl>
    <w:lvl w:ilvl="8" w:tplc="A1B2D8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8A6AB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4F668E"/>
    <w:multiLevelType w:val="hybridMultilevel"/>
    <w:tmpl w:val="8B48B280"/>
    <w:lvl w:ilvl="0" w:tplc="5288A0B6">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1CB6B76"/>
    <w:multiLevelType w:val="hybridMultilevel"/>
    <w:tmpl w:val="34D8B54E"/>
    <w:lvl w:ilvl="0" w:tplc="9E408D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318697A"/>
    <w:multiLevelType w:val="hybridMultilevel"/>
    <w:tmpl w:val="6AEEB870"/>
    <w:lvl w:ilvl="0" w:tplc="3E361870">
      <w:start w:val="1"/>
      <w:numFmt w:val="decimal"/>
      <w:lvlText w:val="%1."/>
      <w:lvlJc w:val="left"/>
      <w:pPr>
        <w:ind w:left="720" w:hanging="360"/>
      </w:pPr>
      <w:rPr>
        <w:rFonts w:ascii="Frutiger 45 Light" w:hAnsi="Frutiger 45 Light"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F519D"/>
    <w:multiLevelType w:val="multilevel"/>
    <w:tmpl w:val="742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9C0390"/>
    <w:multiLevelType w:val="hybridMultilevel"/>
    <w:tmpl w:val="A97EBDA2"/>
    <w:lvl w:ilvl="0" w:tplc="676AE2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1A4227"/>
    <w:multiLevelType w:val="hybridMultilevel"/>
    <w:tmpl w:val="AAF6119E"/>
    <w:lvl w:ilvl="0" w:tplc="06BEF070">
      <w:start w:val="1"/>
      <w:numFmt w:val="decimal"/>
      <w:lvlText w:val="%1."/>
      <w:lvlJc w:val="left"/>
      <w:pPr>
        <w:ind w:left="567" w:hanging="283"/>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B44EE0"/>
    <w:multiLevelType w:val="multilevel"/>
    <w:tmpl w:val="9DAA039E"/>
    <w:lvl w:ilvl="0">
      <w:start w:val="1"/>
      <w:numFmt w:val="decimal"/>
      <w:lvlText w:val="%1."/>
      <w:lvlJc w:val="left"/>
      <w:pPr>
        <w:ind w:left="720" w:hanging="360"/>
      </w:pPr>
      <w:rPr>
        <w:b w:val="0"/>
      </w:rPr>
    </w:lvl>
    <w:lvl w:ilvl="1">
      <w:start w:val="1"/>
      <w:numFmt w:val="decimal"/>
      <w:isLgl/>
      <w:lvlText w:val="%1.%2"/>
      <w:lvlJc w:val="left"/>
      <w:pPr>
        <w:ind w:left="907" w:hanging="567"/>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8DD5316"/>
    <w:multiLevelType w:val="hybridMultilevel"/>
    <w:tmpl w:val="F81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77D7E"/>
    <w:multiLevelType w:val="hybridMultilevel"/>
    <w:tmpl w:val="8FBCB586"/>
    <w:lvl w:ilvl="0" w:tplc="7176261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552751"/>
    <w:multiLevelType w:val="hybridMultilevel"/>
    <w:tmpl w:val="F56CC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0F42CA"/>
    <w:multiLevelType w:val="hybridMultilevel"/>
    <w:tmpl w:val="38B272E8"/>
    <w:lvl w:ilvl="0" w:tplc="E71A56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904D82"/>
    <w:multiLevelType w:val="hybridMultilevel"/>
    <w:tmpl w:val="87D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433BE"/>
    <w:multiLevelType w:val="hybridMultilevel"/>
    <w:tmpl w:val="7C1A6666"/>
    <w:lvl w:ilvl="0" w:tplc="E45E77FC">
      <w:start w:val="1"/>
      <w:numFmt w:val="bullet"/>
      <w:lvlText w:val="•"/>
      <w:lvlJc w:val="left"/>
      <w:pPr>
        <w:tabs>
          <w:tab w:val="num" w:pos="720"/>
        </w:tabs>
        <w:ind w:left="720" w:hanging="360"/>
      </w:pPr>
      <w:rPr>
        <w:rFonts w:ascii="Times New Roman" w:hAnsi="Times New Roman" w:hint="default"/>
      </w:rPr>
    </w:lvl>
    <w:lvl w:ilvl="1" w:tplc="62F23BD4" w:tentative="1">
      <w:start w:val="1"/>
      <w:numFmt w:val="bullet"/>
      <w:lvlText w:val="•"/>
      <w:lvlJc w:val="left"/>
      <w:pPr>
        <w:tabs>
          <w:tab w:val="num" w:pos="1440"/>
        </w:tabs>
        <w:ind w:left="1440" w:hanging="360"/>
      </w:pPr>
      <w:rPr>
        <w:rFonts w:ascii="Times New Roman" w:hAnsi="Times New Roman" w:hint="default"/>
      </w:rPr>
    </w:lvl>
    <w:lvl w:ilvl="2" w:tplc="8E189ED8" w:tentative="1">
      <w:start w:val="1"/>
      <w:numFmt w:val="bullet"/>
      <w:lvlText w:val="•"/>
      <w:lvlJc w:val="left"/>
      <w:pPr>
        <w:tabs>
          <w:tab w:val="num" w:pos="2160"/>
        </w:tabs>
        <w:ind w:left="2160" w:hanging="360"/>
      </w:pPr>
      <w:rPr>
        <w:rFonts w:ascii="Times New Roman" w:hAnsi="Times New Roman" w:hint="default"/>
      </w:rPr>
    </w:lvl>
    <w:lvl w:ilvl="3" w:tplc="3BB615D0" w:tentative="1">
      <w:start w:val="1"/>
      <w:numFmt w:val="bullet"/>
      <w:lvlText w:val="•"/>
      <w:lvlJc w:val="left"/>
      <w:pPr>
        <w:tabs>
          <w:tab w:val="num" w:pos="2880"/>
        </w:tabs>
        <w:ind w:left="2880" w:hanging="360"/>
      </w:pPr>
      <w:rPr>
        <w:rFonts w:ascii="Times New Roman" w:hAnsi="Times New Roman" w:hint="default"/>
      </w:rPr>
    </w:lvl>
    <w:lvl w:ilvl="4" w:tplc="4078CF5C" w:tentative="1">
      <w:start w:val="1"/>
      <w:numFmt w:val="bullet"/>
      <w:lvlText w:val="•"/>
      <w:lvlJc w:val="left"/>
      <w:pPr>
        <w:tabs>
          <w:tab w:val="num" w:pos="3600"/>
        </w:tabs>
        <w:ind w:left="3600" w:hanging="360"/>
      </w:pPr>
      <w:rPr>
        <w:rFonts w:ascii="Times New Roman" w:hAnsi="Times New Roman" w:hint="default"/>
      </w:rPr>
    </w:lvl>
    <w:lvl w:ilvl="5" w:tplc="9E720612" w:tentative="1">
      <w:start w:val="1"/>
      <w:numFmt w:val="bullet"/>
      <w:lvlText w:val="•"/>
      <w:lvlJc w:val="left"/>
      <w:pPr>
        <w:tabs>
          <w:tab w:val="num" w:pos="4320"/>
        </w:tabs>
        <w:ind w:left="4320" w:hanging="360"/>
      </w:pPr>
      <w:rPr>
        <w:rFonts w:ascii="Times New Roman" w:hAnsi="Times New Roman" w:hint="default"/>
      </w:rPr>
    </w:lvl>
    <w:lvl w:ilvl="6" w:tplc="54E402DC" w:tentative="1">
      <w:start w:val="1"/>
      <w:numFmt w:val="bullet"/>
      <w:lvlText w:val="•"/>
      <w:lvlJc w:val="left"/>
      <w:pPr>
        <w:tabs>
          <w:tab w:val="num" w:pos="5040"/>
        </w:tabs>
        <w:ind w:left="5040" w:hanging="360"/>
      </w:pPr>
      <w:rPr>
        <w:rFonts w:ascii="Times New Roman" w:hAnsi="Times New Roman" w:hint="default"/>
      </w:rPr>
    </w:lvl>
    <w:lvl w:ilvl="7" w:tplc="319487F0" w:tentative="1">
      <w:start w:val="1"/>
      <w:numFmt w:val="bullet"/>
      <w:lvlText w:val="•"/>
      <w:lvlJc w:val="left"/>
      <w:pPr>
        <w:tabs>
          <w:tab w:val="num" w:pos="5760"/>
        </w:tabs>
        <w:ind w:left="5760" w:hanging="360"/>
      </w:pPr>
      <w:rPr>
        <w:rFonts w:ascii="Times New Roman" w:hAnsi="Times New Roman" w:hint="default"/>
      </w:rPr>
    </w:lvl>
    <w:lvl w:ilvl="8" w:tplc="61322C5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2CE185B"/>
    <w:multiLevelType w:val="hybridMultilevel"/>
    <w:tmpl w:val="FDF8A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4"/>
  </w:num>
  <w:num w:numId="5">
    <w:abstractNumId w:val="2"/>
  </w:num>
  <w:num w:numId="6">
    <w:abstractNumId w:val="3"/>
  </w:num>
  <w:num w:numId="7">
    <w:abstractNumId w:val="13"/>
  </w:num>
  <w:num w:numId="8">
    <w:abstractNumId w:val="23"/>
  </w:num>
  <w:num w:numId="9">
    <w:abstractNumId w:val="21"/>
  </w:num>
  <w:num w:numId="10">
    <w:abstractNumId w:val="7"/>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8"/>
  </w:num>
  <w:num w:numId="16">
    <w:abstractNumId w:val="6"/>
  </w:num>
  <w:num w:numId="17">
    <w:abstractNumId w:val="17"/>
  </w:num>
  <w:num w:numId="18">
    <w:abstractNumId w:val="12"/>
  </w:num>
  <w:num w:numId="19">
    <w:abstractNumId w:val="1"/>
  </w:num>
  <w:num w:numId="20">
    <w:abstractNumId w:val="18"/>
  </w:num>
  <w:num w:numId="21">
    <w:abstractNumId w:val="20"/>
  </w:num>
  <w:num w:numId="22">
    <w:abstractNumId w:val="0"/>
  </w:num>
  <w:num w:numId="23">
    <w:abstractNumId w:val="11"/>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33"/>
    <w:rsid w:val="00004A43"/>
    <w:rsid w:val="00005F07"/>
    <w:rsid w:val="000616B4"/>
    <w:rsid w:val="0009534B"/>
    <w:rsid w:val="00096FF0"/>
    <w:rsid w:val="000F07F2"/>
    <w:rsid w:val="001022CA"/>
    <w:rsid w:val="00106C38"/>
    <w:rsid w:val="001B36CE"/>
    <w:rsid w:val="001C3FBE"/>
    <w:rsid w:val="001E74F4"/>
    <w:rsid w:val="00257ED5"/>
    <w:rsid w:val="002971A8"/>
    <w:rsid w:val="002A63DC"/>
    <w:rsid w:val="002D4778"/>
    <w:rsid w:val="002F6F4E"/>
    <w:rsid w:val="00324C00"/>
    <w:rsid w:val="00337C2E"/>
    <w:rsid w:val="003600AA"/>
    <w:rsid w:val="00383360"/>
    <w:rsid w:val="003C2200"/>
    <w:rsid w:val="003E1517"/>
    <w:rsid w:val="0041555B"/>
    <w:rsid w:val="00440BF4"/>
    <w:rsid w:val="00452A67"/>
    <w:rsid w:val="00465F37"/>
    <w:rsid w:val="0049651F"/>
    <w:rsid w:val="00534B77"/>
    <w:rsid w:val="00584957"/>
    <w:rsid w:val="005B54C2"/>
    <w:rsid w:val="005F6316"/>
    <w:rsid w:val="006251ED"/>
    <w:rsid w:val="00631B36"/>
    <w:rsid w:val="00643326"/>
    <w:rsid w:val="00672B80"/>
    <w:rsid w:val="00695CC0"/>
    <w:rsid w:val="00712A22"/>
    <w:rsid w:val="00740CDD"/>
    <w:rsid w:val="00743C59"/>
    <w:rsid w:val="007A483F"/>
    <w:rsid w:val="007A5A85"/>
    <w:rsid w:val="007E0F88"/>
    <w:rsid w:val="00813433"/>
    <w:rsid w:val="008242CC"/>
    <w:rsid w:val="00891AE9"/>
    <w:rsid w:val="008E444A"/>
    <w:rsid w:val="008F1778"/>
    <w:rsid w:val="00922727"/>
    <w:rsid w:val="00946C87"/>
    <w:rsid w:val="0094795C"/>
    <w:rsid w:val="009723E0"/>
    <w:rsid w:val="00986544"/>
    <w:rsid w:val="00991F27"/>
    <w:rsid w:val="009C3A4B"/>
    <w:rsid w:val="009D27FC"/>
    <w:rsid w:val="009D47D1"/>
    <w:rsid w:val="00AA1E74"/>
    <w:rsid w:val="00AE3AEF"/>
    <w:rsid w:val="00B361EC"/>
    <w:rsid w:val="00B823C3"/>
    <w:rsid w:val="00BC5A70"/>
    <w:rsid w:val="00BD23BF"/>
    <w:rsid w:val="00BE24D5"/>
    <w:rsid w:val="00CE56B4"/>
    <w:rsid w:val="00D3439C"/>
    <w:rsid w:val="00D34A94"/>
    <w:rsid w:val="00D45B4D"/>
    <w:rsid w:val="00D615E2"/>
    <w:rsid w:val="00DC34DF"/>
    <w:rsid w:val="00E275DD"/>
    <w:rsid w:val="00E4131C"/>
    <w:rsid w:val="00E84A80"/>
    <w:rsid w:val="00E90606"/>
    <w:rsid w:val="00EB2340"/>
    <w:rsid w:val="00EC0328"/>
    <w:rsid w:val="00F31E0B"/>
    <w:rsid w:val="00F703EB"/>
    <w:rsid w:val="00FB0F9F"/>
    <w:rsid w:val="00FC276B"/>
    <w:rsid w:val="00FF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6133"/>
  <w15:chartTrackingRefBased/>
  <w15:docId w15:val="{40CDC46E-4805-458B-AE1C-BFA3CBC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33"/>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uiPriority w:val="9"/>
    <w:semiHidden/>
    <w:unhideWhenUsed/>
    <w:qFormat/>
    <w:rsid w:val="00257E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13433"/>
    <w:rPr>
      <w:color w:val="0000FF"/>
      <w:u w:val="single"/>
    </w:rPr>
  </w:style>
  <w:style w:type="paragraph" w:styleId="ListParagraph">
    <w:name w:val="List Paragraph"/>
    <w:basedOn w:val="Normal"/>
    <w:link w:val="ListParagraphChar"/>
    <w:uiPriority w:val="34"/>
    <w:qFormat/>
    <w:rsid w:val="00813433"/>
    <w:pPr>
      <w:ind w:left="720"/>
    </w:pPr>
  </w:style>
  <w:style w:type="character" w:customStyle="1" w:styleId="MainTextChar">
    <w:name w:val="Main Text Char"/>
    <w:link w:val="MainText"/>
    <w:locked/>
    <w:rsid w:val="00813433"/>
    <w:rPr>
      <w:rFonts w:ascii="Frutiger 45 Light" w:eastAsia="Times New Roman" w:hAnsi="Frutiger 45 Light" w:cs="Times New Roman"/>
      <w:szCs w:val="20"/>
      <w:lang w:eastAsia="en-GB"/>
    </w:rPr>
  </w:style>
  <w:style w:type="paragraph" w:customStyle="1" w:styleId="MainText">
    <w:name w:val="Main Text"/>
    <w:basedOn w:val="Normal"/>
    <w:link w:val="MainTextChar"/>
    <w:rsid w:val="00813433"/>
    <w:pPr>
      <w:spacing w:line="280" w:lineRule="exact"/>
    </w:pPr>
  </w:style>
  <w:style w:type="paragraph" w:customStyle="1" w:styleId="LGAItemNoHeading">
    <w:name w:val="LGA Item No Heading"/>
    <w:basedOn w:val="MainText"/>
    <w:uiPriority w:val="99"/>
    <w:rsid w:val="00813433"/>
    <w:pPr>
      <w:spacing w:before="600" w:after="240"/>
    </w:pPr>
    <w:rPr>
      <w:rFonts w:ascii="Frutiger 55 Roman" w:hAnsi="Frutiger 55 Roman"/>
      <w:b/>
      <w:sz w:val="32"/>
    </w:rPr>
  </w:style>
  <w:style w:type="paragraph" w:styleId="Header">
    <w:name w:val="header"/>
    <w:basedOn w:val="Normal"/>
    <w:link w:val="HeaderChar"/>
    <w:unhideWhenUsed/>
    <w:rsid w:val="00813433"/>
    <w:pPr>
      <w:tabs>
        <w:tab w:val="center" w:pos="4513"/>
        <w:tab w:val="right" w:pos="9026"/>
      </w:tabs>
    </w:pPr>
  </w:style>
  <w:style w:type="character" w:customStyle="1" w:styleId="HeaderChar">
    <w:name w:val="Header Char"/>
    <w:basedOn w:val="DefaultParagraphFont"/>
    <w:link w:val="Header"/>
    <w:rsid w:val="0081343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13433"/>
    <w:pPr>
      <w:tabs>
        <w:tab w:val="center" w:pos="4513"/>
        <w:tab w:val="right" w:pos="9026"/>
      </w:tabs>
    </w:pPr>
  </w:style>
  <w:style w:type="character" w:customStyle="1" w:styleId="FooterChar">
    <w:name w:val="Footer Char"/>
    <w:basedOn w:val="DefaultParagraphFont"/>
    <w:link w:val="Footer"/>
    <w:uiPriority w:val="99"/>
    <w:rsid w:val="00813433"/>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643326"/>
    <w:rPr>
      <w:color w:val="954F72" w:themeColor="followedHyperlink"/>
      <w:u w:val="single"/>
    </w:rPr>
  </w:style>
  <w:style w:type="character" w:customStyle="1" w:styleId="ListParagraphChar">
    <w:name w:val="List Paragraph Char"/>
    <w:link w:val="ListParagraph"/>
    <w:uiPriority w:val="34"/>
    <w:locked/>
    <w:rsid w:val="005B54C2"/>
    <w:rPr>
      <w:rFonts w:ascii="Frutiger 45 Light" w:eastAsia="Times New Roman" w:hAnsi="Frutiger 45 Light" w:cs="Times New Roman"/>
      <w:szCs w:val="20"/>
      <w:lang w:eastAsia="en-GB"/>
    </w:rPr>
  </w:style>
  <w:style w:type="paragraph" w:customStyle="1" w:styleId="Default">
    <w:name w:val="Default"/>
    <w:rsid w:val="00CE56B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Heading2Bold">
    <w:name w:val="Heading 2 Bold"/>
    <w:basedOn w:val="Heading2"/>
    <w:rsid w:val="00257ED5"/>
    <w:pPr>
      <w:keepNext w:val="0"/>
      <w:keepLines w:val="0"/>
      <w:widowControl w:val="0"/>
      <w:spacing w:before="0" w:line="400" w:lineRule="exact"/>
    </w:pPr>
    <w:rPr>
      <w:rFonts w:ascii="Frutiger 45 Light" w:eastAsia="Times New Roman" w:hAnsi="Frutiger 45 Light" w:cs="Times New Roman"/>
      <w:b/>
      <w:noProof/>
      <w:color w:val="auto"/>
      <w:sz w:val="32"/>
      <w:szCs w:val="20"/>
      <w:lang w:eastAsia="en-US"/>
    </w:rPr>
  </w:style>
  <w:style w:type="character" w:customStyle="1" w:styleId="Heading2Char">
    <w:name w:val="Heading 2 Char"/>
    <w:basedOn w:val="DefaultParagraphFont"/>
    <w:link w:val="Heading2"/>
    <w:uiPriority w:val="9"/>
    <w:semiHidden/>
    <w:rsid w:val="00257ED5"/>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8E4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4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04A43"/>
    <w:rPr>
      <w:sz w:val="16"/>
      <w:szCs w:val="16"/>
    </w:rPr>
  </w:style>
  <w:style w:type="paragraph" w:styleId="CommentText">
    <w:name w:val="annotation text"/>
    <w:basedOn w:val="Normal"/>
    <w:link w:val="CommentTextChar"/>
    <w:uiPriority w:val="99"/>
    <w:semiHidden/>
    <w:unhideWhenUsed/>
    <w:rsid w:val="00004A43"/>
    <w:rPr>
      <w:sz w:val="20"/>
    </w:rPr>
  </w:style>
  <w:style w:type="character" w:customStyle="1" w:styleId="CommentTextChar">
    <w:name w:val="Comment Text Char"/>
    <w:basedOn w:val="DefaultParagraphFont"/>
    <w:link w:val="CommentText"/>
    <w:uiPriority w:val="99"/>
    <w:semiHidden/>
    <w:rsid w:val="00004A4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4A43"/>
    <w:rPr>
      <w:b/>
      <w:bCs/>
    </w:rPr>
  </w:style>
  <w:style w:type="character" w:customStyle="1" w:styleId="CommentSubjectChar">
    <w:name w:val="Comment Subject Char"/>
    <w:basedOn w:val="CommentTextChar"/>
    <w:link w:val="CommentSubject"/>
    <w:uiPriority w:val="99"/>
    <w:semiHidden/>
    <w:rsid w:val="00004A43"/>
    <w:rPr>
      <w:rFonts w:ascii="Frutiger 45 Light" w:eastAsia="Times New Roman" w:hAnsi="Frutiger 45 Light" w:cs="Times New Roman"/>
      <w:b/>
      <w:bCs/>
      <w:sz w:val="20"/>
      <w:szCs w:val="20"/>
      <w:lang w:eastAsia="en-GB"/>
    </w:rPr>
  </w:style>
  <w:style w:type="paragraph" w:customStyle="1" w:styleId="1">
    <w:name w:val="1"/>
    <w:basedOn w:val="Normal"/>
    <w:rsid w:val="00D3439C"/>
    <w:pPr>
      <w:widowControl w:val="0"/>
      <w:spacing w:before="20" w:after="160" w:line="240" w:lineRule="exact"/>
    </w:pPr>
    <w:rPr>
      <w:rFonts w:ascii="Arial"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256">
      <w:bodyDiv w:val="1"/>
      <w:marLeft w:val="0"/>
      <w:marRight w:val="0"/>
      <w:marTop w:val="0"/>
      <w:marBottom w:val="0"/>
      <w:divBdr>
        <w:top w:val="none" w:sz="0" w:space="0" w:color="auto"/>
        <w:left w:val="none" w:sz="0" w:space="0" w:color="auto"/>
        <w:bottom w:val="none" w:sz="0" w:space="0" w:color="auto"/>
        <w:right w:val="none" w:sz="0" w:space="0" w:color="auto"/>
      </w:divBdr>
    </w:div>
    <w:div w:id="198592432">
      <w:bodyDiv w:val="1"/>
      <w:marLeft w:val="0"/>
      <w:marRight w:val="0"/>
      <w:marTop w:val="0"/>
      <w:marBottom w:val="0"/>
      <w:divBdr>
        <w:top w:val="none" w:sz="0" w:space="0" w:color="auto"/>
        <w:left w:val="none" w:sz="0" w:space="0" w:color="auto"/>
        <w:bottom w:val="none" w:sz="0" w:space="0" w:color="auto"/>
        <w:right w:val="none" w:sz="0" w:space="0" w:color="auto"/>
      </w:divBdr>
    </w:div>
    <w:div w:id="268125616">
      <w:bodyDiv w:val="1"/>
      <w:marLeft w:val="0"/>
      <w:marRight w:val="0"/>
      <w:marTop w:val="0"/>
      <w:marBottom w:val="0"/>
      <w:divBdr>
        <w:top w:val="none" w:sz="0" w:space="0" w:color="auto"/>
        <w:left w:val="none" w:sz="0" w:space="0" w:color="auto"/>
        <w:bottom w:val="none" w:sz="0" w:space="0" w:color="auto"/>
        <w:right w:val="none" w:sz="0" w:space="0" w:color="auto"/>
      </w:divBdr>
    </w:div>
    <w:div w:id="424035843">
      <w:bodyDiv w:val="1"/>
      <w:marLeft w:val="0"/>
      <w:marRight w:val="0"/>
      <w:marTop w:val="0"/>
      <w:marBottom w:val="0"/>
      <w:divBdr>
        <w:top w:val="none" w:sz="0" w:space="0" w:color="auto"/>
        <w:left w:val="none" w:sz="0" w:space="0" w:color="auto"/>
        <w:bottom w:val="none" w:sz="0" w:space="0" w:color="auto"/>
        <w:right w:val="none" w:sz="0" w:space="0" w:color="auto"/>
      </w:divBdr>
      <w:divsChild>
        <w:div w:id="1494251704">
          <w:marLeft w:val="547"/>
          <w:marRight w:val="0"/>
          <w:marTop w:val="120"/>
          <w:marBottom w:val="120"/>
          <w:divBdr>
            <w:top w:val="none" w:sz="0" w:space="0" w:color="auto"/>
            <w:left w:val="none" w:sz="0" w:space="0" w:color="auto"/>
            <w:bottom w:val="none" w:sz="0" w:space="0" w:color="auto"/>
            <w:right w:val="none" w:sz="0" w:space="0" w:color="auto"/>
          </w:divBdr>
        </w:div>
        <w:div w:id="1422753560">
          <w:marLeft w:val="547"/>
          <w:marRight w:val="0"/>
          <w:marTop w:val="120"/>
          <w:marBottom w:val="120"/>
          <w:divBdr>
            <w:top w:val="none" w:sz="0" w:space="0" w:color="auto"/>
            <w:left w:val="none" w:sz="0" w:space="0" w:color="auto"/>
            <w:bottom w:val="none" w:sz="0" w:space="0" w:color="auto"/>
            <w:right w:val="none" w:sz="0" w:space="0" w:color="auto"/>
          </w:divBdr>
        </w:div>
        <w:div w:id="1358652427">
          <w:marLeft w:val="547"/>
          <w:marRight w:val="0"/>
          <w:marTop w:val="120"/>
          <w:marBottom w:val="120"/>
          <w:divBdr>
            <w:top w:val="none" w:sz="0" w:space="0" w:color="auto"/>
            <w:left w:val="none" w:sz="0" w:space="0" w:color="auto"/>
            <w:bottom w:val="none" w:sz="0" w:space="0" w:color="auto"/>
            <w:right w:val="none" w:sz="0" w:space="0" w:color="auto"/>
          </w:divBdr>
        </w:div>
        <w:div w:id="575558281">
          <w:marLeft w:val="547"/>
          <w:marRight w:val="0"/>
          <w:marTop w:val="120"/>
          <w:marBottom w:val="120"/>
          <w:divBdr>
            <w:top w:val="none" w:sz="0" w:space="0" w:color="auto"/>
            <w:left w:val="none" w:sz="0" w:space="0" w:color="auto"/>
            <w:bottom w:val="none" w:sz="0" w:space="0" w:color="auto"/>
            <w:right w:val="none" w:sz="0" w:space="0" w:color="auto"/>
          </w:divBdr>
        </w:div>
        <w:div w:id="1270623659">
          <w:marLeft w:val="547"/>
          <w:marRight w:val="0"/>
          <w:marTop w:val="120"/>
          <w:marBottom w:val="120"/>
          <w:divBdr>
            <w:top w:val="none" w:sz="0" w:space="0" w:color="auto"/>
            <w:left w:val="none" w:sz="0" w:space="0" w:color="auto"/>
            <w:bottom w:val="none" w:sz="0" w:space="0" w:color="auto"/>
            <w:right w:val="none" w:sz="0" w:space="0" w:color="auto"/>
          </w:divBdr>
        </w:div>
      </w:divsChild>
    </w:div>
    <w:div w:id="496263008">
      <w:bodyDiv w:val="1"/>
      <w:marLeft w:val="0"/>
      <w:marRight w:val="0"/>
      <w:marTop w:val="0"/>
      <w:marBottom w:val="0"/>
      <w:divBdr>
        <w:top w:val="none" w:sz="0" w:space="0" w:color="auto"/>
        <w:left w:val="none" w:sz="0" w:space="0" w:color="auto"/>
        <w:bottom w:val="none" w:sz="0" w:space="0" w:color="auto"/>
        <w:right w:val="none" w:sz="0" w:space="0" w:color="auto"/>
      </w:divBdr>
    </w:div>
    <w:div w:id="501431595">
      <w:bodyDiv w:val="1"/>
      <w:marLeft w:val="0"/>
      <w:marRight w:val="0"/>
      <w:marTop w:val="0"/>
      <w:marBottom w:val="0"/>
      <w:divBdr>
        <w:top w:val="none" w:sz="0" w:space="0" w:color="auto"/>
        <w:left w:val="none" w:sz="0" w:space="0" w:color="auto"/>
        <w:bottom w:val="none" w:sz="0" w:space="0" w:color="auto"/>
        <w:right w:val="none" w:sz="0" w:space="0" w:color="auto"/>
      </w:divBdr>
    </w:div>
    <w:div w:id="756943848">
      <w:bodyDiv w:val="1"/>
      <w:marLeft w:val="0"/>
      <w:marRight w:val="0"/>
      <w:marTop w:val="0"/>
      <w:marBottom w:val="0"/>
      <w:divBdr>
        <w:top w:val="none" w:sz="0" w:space="0" w:color="auto"/>
        <w:left w:val="none" w:sz="0" w:space="0" w:color="auto"/>
        <w:bottom w:val="none" w:sz="0" w:space="0" w:color="auto"/>
        <w:right w:val="none" w:sz="0" w:space="0" w:color="auto"/>
      </w:divBdr>
      <w:divsChild>
        <w:div w:id="1855917725">
          <w:marLeft w:val="547"/>
          <w:marRight w:val="0"/>
          <w:marTop w:val="154"/>
          <w:marBottom w:val="120"/>
          <w:divBdr>
            <w:top w:val="none" w:sz="0" w:space="0" w:color="auto"/>
            <w:left w:val="none" w:sz="0" w:space="0" w:color="auto"/>
            <w:bottom w:val="none" w:sz="0" w:space="0" w:color="auto"/>
            <w:right w:val="none" w:sz="0" w:space="0" w:color="auto"/>
          </w:divBdr>
        </w:div>
      </w:divsChild>
    </w:div>
    <w:div w:id="834223659">
      <w:bodyDiv w:val="1"/>
      <w:marLeft w:val="0"/>
      <w:marRight w:val="0"/>
      <w:marTop w:val="0"/>
      <w:marBottom w:val="0"/>
      <w:divBdr>
        <w:top w:val="none" w:sz="0" w:space="0" w:color="auto"/>
        <w:left w:val="none" w:sz="0" w:space="0" w:color="auto"/>
        <w:bottom w:val="none" w:sz="0" w:space="0" w:color="auto"/>
        <w:right w:val="none" w:sz="0" w:space="0" w:color="auto"/>
      </w:divBdr>
    </w:div>
    <w:div w:id="875048667">
      <w:bodyDiv w:val="1"/>
      <w:marLeft w:val="0"/>
      <w:marRight w:val="0"/>
      <w:marTop w:val="0"/>
      <w:marBottom w:val="0"/>
      <w:divBdr>
        <w:top w:val="none" w:sz="0" w:space="0" w:color="auto"/>
        <w:left w:val="none" w:sz="0" w:space="0" w:color="auto"/>
        <w:bottom w:val="none" w:sz="0" w:space="0" w:color="auto"/>
        <w:right w:val="none" w:sz="0" w:space="0" w:color="auto"/>
      </w:divBdr>
      <w:divsChild>
        <w:div w:id="810560059">
          <w:marLeft w:val="547"/>
          <w:marRight w:val="0"/>
          <w:marTop w:val="154"/>
          <w:marBottom w:val="120"/>
          <w:divBdr>
            <w:top w:val="none" w:sz="0" w:space="0" w:color="auto"/>
            <w:left w:val="none" w:sz="0" w:space="0" w:color="auto"/>
            <w:bottom w:val="none" w:sz="0" w:space="0" w:color="auto"/>
            <w:right w:val="none" w:sz="0" w:space="0" w:color="auto"/>
          </w:divBdr>
        </w:div>
      </w:divsChild>
    </w:div>
    <w:div w:id="886844587">
      <w:bodyDiv w:val="1"/>
      <w:marLeft w:val="0"/>
      <w:marRight w:val="0"/>
      <w:marTop w:val="0"/>
      <w:marBottom w:val="0"/>
      <w:divBdr>
        <w:top w:val="none" w:sz="0" w:space="0" w:color="auto"/>
        <w:left w:val="none" w:sz="0" w:space="0" w:color="auto"/>
        <w:bottom w:val="none" w:sz="0" w:space="0" w:color="auto"/>
        <w:right w:val="none" w:sz="0" w:space="0" w:color="auto"/>
      </w:divBdr>
    </w:div>
    <w:div w:id="1182814478">
      <w:bodyDiv w:val="1"/>
      <w:marLeft w:val="0"/>
      <w:marRight w:val="0"/>
      <w:marTop w:val="0"/>
      <w:marBottom w:val="0"/>
      <w:divBdr>
        <w:top w:val="none" w:sz="0" w:space="0" w:color="auto"/>
        <w:left w:val="none" w:sz="0" w:space="0" w:color="auto"/>
        <w:bottom w:val="none" w:sz="0" w:space="0" w:color="auto"/>
        <w:right w:val="none" w:sz="0" w:space="0" w:color="auto"/>
      </w:divBdr>
    </w:div>
    <w:div w:id="1417281911">
      <w:bodyDiv w:val="1"/>
      <w:marLeft w:val="0"/>
      <w:marRight w:val="0"/>
      <w:marTop w:val="0"/>
      <w:marBottom w:val="0"/>
      <w:divBdr>
        <w:top w:val="none" w:sz="0" w:space="0" w:color="auto"/>
        <w:left w:val="none" w:sz="0" w:space="0" w:color="auto"/>
        <w:bottom w:val="none" w:sz="0" w:space="0" w:color="auto"/>
        <w:right w:val="none" w:sz="0" w:space="0" w:color="auto"/>
      </w:divBdr>
    </w:div>
    <w:div w:id="1766923540">
      <w:bodyDiv w:val="1"/>
      <w:marLeft w:val="0"/>
      <w:marRight w:val="0"/>
      <w:marTop w:val="0"/>
      <w:marBottom w:val="0"/>
      <w:divBdr>
        <w:top w:val="none" w:sz="0" w:space="0" w:color="auto"/>
        <w:left w:val="none" w:sz="0" w:space="0" w:color="auto"/>
        <w:bottom w:val="none" w:sz="0" w:space="0" w:color="auto"/>
        <w:right w:val="none" w:sz="0" w:space="0" w:color="auto"/>
      </w:divBdr>
    </w:div>
    <w:div w:id="1960607314">
      <w:bodyDiv w:val="1"/>
      <w:marLeft w:val="0"/>
      <w:marRight w:val="0"/>
      <w:marTop w:val="0"/>
      <w:marBottom w:val="0"/>
      <w:divBdr>
        <w:top w:val="none" w:sz="0" w:space="0" w:color="auto"/>
        <w:left w:val="none" w:sz="0" w:space="0" w:color="auto"/>
        <w:bottom w:val="none" w:sz="0" w:space="0" w:color="auto"/>
        <w:right w:val="none" w:sz="0" w:space="0" w:color="auto"/>
      </w:divBdr>
    </w:div>
    <w:div w:id="19947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an.keating@local.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9662EFF2-5176-48E2-8835-D3258534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BF866-23D7-4C7B-991B-EA2B99D56FEE}">
  <ds:schemaRefs>
    <ds:schemaRef ds:uri="http://schemas.microsoft.com/sharepoint/v3/contenttype/forms"/>
  </ds:schemaRefs>
</ds:datastoreItem>
</file>

<file path=customXml/itemProps3.xml><?xml version="1.0" encoding="utf-8"?>
<ds:datastoreItem xmlns:ds="http://schemas.openxmlformats.org/officeDocument/2006/customXml" ds:itemID="{3D0F70E6-32BD-45CA-BBCE-BF43B7E7A5B6}">
  <ds:schemaRefs>
    <ds:schemaRef ds:uri="http://purl.org/dc/elements/1.1/"/>
    <ds:schemaRef ds:uri="http://schemas.microsoft.com/office/2006/documentManagement/types"/>
    <ds:schemaRef ds:uri="http://purl.org/dc/dcmitype/"/>
    <ds:schemaRef ds:uri="c8febe6a-14d9-43ab-83c3-c48f478fa47c"/>
    <ds:schemaRef ds:uri="http://schemas.openxmlformats.org/package/2006/metadata/core-properties"/>
    <ds:schemaRef ds:uri="http://schemas.microsoft.com/office/2006/metadata/properties"/>
    <ds:schemaRef ds:uri="http://purl.org/dc/terms/"/>
    <ds:schemaRef ds:uri="http://schemas.microsoft.com/office/infopath/2007/PartnerControls"/>
    <ds:schemaRef ds:uri="1c8a0e75-f4bc-4eb4-8ed0-578eaea9e1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384D4ABD.dotm</Template>
  <TotalTime>4</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Frances Marshall</cp:lastModifiedBy>
  <cp:revision>6</cp:revision>
  <dcterms:created xsi:type="dcterms:W3CDTF">2016-10-11T16:29:00Z</dcterms:created>
  <dcterms:modified xsi:type="dcterms:W3CDTF">2016-10-13T15:34:00Z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ies>
</file>